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5"/>
        <w:gridCol w:w="1890"/>
        <w:gridCol w:w="6840"/>
        <w:gridCol w:w="1885"/>
      </w:tblGrid>
      <w:tr w:rsidR="00147BFE" w14:paraId="4060B3F1" w14:textId="77777777" w:rsidTr="00147BFE">
        <w:tc>
          <w:tcPr>
            <w:tcW w:w="1165" w:type="dxa"/>
          </w:tcPr>
          <w:p w14:paraId="147B22C7" w14:textId="2B56F109" w:rsidR="00147BFE" w:rsidRDefault="00147BFE" w:rsidP="00350802">
            <w:pPr>
              <w:jc w:val="center"/>
            </w:pPr>
          </w:p>
        </w:tc>
        <w:tc>
          <w:tcPr>
            <w:tcW w:w="1890" w:type="dxa"/>
          </w:tcPr>
          <w:p w14:paraId="010E06CA" w14:textId="2348D18C" w:rsidR="002E22CD" w:rsidRDefault="002E22CD" w:rsidP="00350802">
            <w:pPr>
              <w:jc w:val="center"/>
            </w:pPr>
            <w:r>
              <w:t xml:space="preserve">   </w:t>
            </w:r>
            <w:r>
              <w:rPr>
                <w:noProof/>
                <w:lang w:val="en-CA" w:eastAsia="en-CA" w:bidi="ar-SA"/>
              </w:rPr>
              <w:drawing>
                <wp:inline distT="0" distB="0" distL="0" distR="0" wp14:anchorId="20FAB841" wp14:editId="4D7B51EE">
                  <wp:extent cx="738637" cy="863193"/>
                  <wp:effectExtent l="0" t="0" r="4445" b="0"/>
                  <wp:docPr id="1" name="Picture 1" descr="Image result for p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l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8637" cy="863193"/>
                          </a:xfrm>
                          <a:prstGeom prst="rect">
                            <a:avLst/>
                          </a:prstGeom>
                          <a:noFill/>
                          <a:ln>
                            <a:noFill/>
                          </a:ln>
                        </pic:spPr>
                      </pic:pic>
                    </a:graphicData>
                  </a:graphic>
                </wp:inline>
              </w:drawing>
            </w:r>
          </w:p>
          <w:p w14:paraId="52F1F7F8" w14:textId="0BF58284" w:rsidR="00147BFE" w:rsidRDefault="00147BFE" w:rsidP="00350802">
            <w:pPr>
              <w:jc w:val="center"/>
            </w:pPr>
          </w:p>
        </w:tc>
        <w:tc>
          <w:tcPr>
            <w:tcW w:w="6840" w:type="dxa"/>
            <w:vAlign w:val="bottom"/>
          </w:tcPr>
          <w:p w14:paraId="45D5674A" w14:textId="45854724" w:rsidR="002E22CD" w:rsidRDefault="002E22CD" w:rsidP="00350802">
            <w:pPr>
              <w:jc w:val="center"/>
              <w:rPr>
                <w:b/>
                <w:bCs/>
                <w:color w:val="0070C0"/>
                <w:sz w:val="36"/>
                <w:szCs w:val="28"/>
              </w:rPr>
            </w:pPr>
            <w:r>
              <w:rPr>
                <w:noProof/>
                <w:lang w:bidi="ar-SA"/>
              </w:rPr>
              <w:t xml:space="preserve">                                </w:t>
            </w:r>
            <w:r>
              <w:rPr>
                <w:noProof/>
                <w:lang w:val="en-CA" w:eastAsia="en-CA" w:bidi="ar-SA"/>
              </w:rPr>
              <w:drawing>
                <wp:inline distT="0" distB="0" distL="0" distR="0" wp14:anchorId="2612D313" wp14:editId="3B383BC5">
                  <wp:extent cx="1294790" cy="847783"/>
                  <wp:effectExtent l="0" t="0" r="635" b="9525"/>
                  <wp:docPr id="2" name="Picture 2" descr="Image result for IAS  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AS  iee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514" cy="850876"/>
                          </a:xfrm>
                          <a:prstGeom prst="rect">
                            <a:avLst/>
                          </a:prstGeom>
                          <a:noFill/>
                          <a:ln>
                            <a:noFill/>
                          </a:ln>
                        </pic:spPr>
                      </pic:pic>
                    </a:graphicData>
                  </a:graphic>
                </wp:inline>
              </w:drawing>
            </w:r>
            <w:r>
              <w:rPr>
                <w:noProof/>
                <w:lang w:bidi="ar-SA"/>
              </w:rPr>
              <w:t xml:space="preserve">                    </w:t>
            </w:r>
            <w:r>
              <w:rPr>
                <w:noProof/>
                <w:lang w:val="en-CA" w:eastAsia="en-CA" w:bidi="ar-SA"/>
              </w:rPr>
              <w:drawing>
                <wp:inline distT="0" distB="0" distL="0" distR="0" wp14:anchorId="25070E44" wp14:editId="1ABB068B">
                  <wp:extent cx="1236269" cy="695401"/>
                  <wp:effectExtent l="0" t="0" r="2540" b="0"/>
                  <wp:docPr id="3" name="Picture 3" descr="Image result for 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ee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544" cy="698931"/>
                          </a:xfrm>
                          <a:prstGeom prst="rect">
                            <a:avLst/>
                          </a:prstGeom>
                          <a:noFill/>
                          <a:ln>
                            <a:noFill/>
                          </a:ln>
                        </pic:spPr>
                      </pic:pic>
                    </a:graphicData>
                  </a:graphic>
                </wp:inline>
              </w:drawing>
            </w:r>
          </w:p>
          <w:p w14:paraId="43176ED5" w14:textId="1FC4BB31" w:rsidR="002E22CD" w:rsidRDefault="002E22CD" w:rsidP="00350802">
            <w:pPr>
              <w:jc w:val="center"/>
              <w:rPr>
                <w:b/>
                <w:bCs/>
                <w:color w:val="0070C0"/>
                <w:sz w:val="36"/>
                <w:szCs w:val="28"/>
              </w:rPr>
            </w:pPr>
            <w:r>
              <w:rPr>
                <w:b/>
                <w:bCs/>
                <w:color w:val="0070C0"/>
                <w:sz w:val="36"/>
                <w:szCs w:val="28"/>
              </w:rPr>
              <w:t xml:space="preserve"> </w:t>
            </w:r>
          </w:p>
          <w:p w14:paraId="27C2D078" w14:textId="77777777" w:rsidR="00147BFE" w:rsidRPr="00147BFE" w:rsidRDefault="00147BFE" w:rsidP="00350802">
            <w:pPr>
              <w:jc w:val="center"/>
              <w:rPr>
                <w:b/>
                <w:bCs/>
              </w:rPr>
            </w:pPr>
            <w:r w:rsidRPr="00147BFE">
              <w:rPr>
                <w:b/>
                <w:bCs/>
                <w:color w:val="0070C0"/>
                <w:sz w:val="36"/>
                <w:szCs w:val="28"/>
              </w:rPr>
              <w:t>Call for Papers</w:t>
            </w:r>
          </w:p>
        </w:tc>
        <w:tc>
          <w:tcPr>
            <w:tcW w:w="1885" w:type="dxa"/>
          </w:tcPr>
          <w:p w14:paraId="77C44A3B" w14:textId="08C8E002" w:rsidR="00147BFE" w:rsidRDefault="00147BFE" w:rsidP="00350802">
            <w:pPr>
              <w:jc w:val="center"/>
            </w:pPr>
          </w:p>
        </w:tc>
      </w:tr>
    </w:tbl>
    <w:p w14:paraId="3D8C1509" w14:textId="0E2FFF4E" w:rsidR="00147BFE" w:rsidRPr="00CD2318" w:rsidRDefault="00147BFE" w:rsidP="00247D94">
      <w:pPr>
        <w:spacing w:after="120"/>
        <w:ind w:right="360" w:firstLine="727"/>
        <w:jc w:val="center"/>
        <w:rPr>
          <w:rFonts w:ascii="Times New Roman" w:hAnsi="Times New Roman" w:cs="Times New Roman"/>
          <w:b/>
          <w:bCs/>
          <w:color w:val="0070C0"/>
          <w:sz w:val="36"/>
          <w:szCs w:val="34"/>
        </w:rPr>
      </w:pPr>
      <w:r w:rsidRPr="00CD2318">
        <w:rPr>
          <w:rFonts w:ascii="Times New Roman" w:hAnsi="Times New Roman" w:cs="Times New Roman"/>
          <w:b/>
          <w:bCs/>
          <w:color w:val="0070C0"/>
          <w:sz w:val="36"/>
          <w:szCs w:val="34"/>
        </w:rPr>
        <w:t>IEEE Journal of Emerging and Selected Topics in Power Electronics</w:t>
      </w:r>
    </w:p>
    <w:p w14:paraId="420FCE44" w14:textId="1DC01835" w:rsidR="00147BFE" w:rsidRPr="0039329E" w:rsidRDefault="00147BFE" w:rsidP="00350802">
      <w:pPr>
        <w:spacing w:after="0" w:line="240" w:lineRule="auto"/>
        <w:ind w:left="720" w:right="900" w:firstLine="727"/>
        <w:jc w:val="center"/>
        <w:rPr>
          <w:rFonts w:ascii="Times New Roman" w:hAnsi="Times New Roman" w:cs="Times New Roman"/>
          <w:b/>
          <w:bCs/>
          <w:color w:val="FF0000"/>
          <w:sz w:val="36"/>
          <w:szCs w:val="34"/>
        </w:rPr>
      </w:pPr>
      <w:r w:rsidRPr="00CD2318">
        <w:rPr>
          <w:rFonts w:ascii="Times New Roman" w:hAnsi="Times New Roman" w:cs="Times New Roman"/>
          <w:b/>
          <w:bCs/>
          <w:color w:val="FF0000"/>
          <w:sz w:val="36"/>
          <w:szCs w:val="34"/>
        </w:rPr>
        <w:t>Special Issue on</w:t>
      </w:r>
      <w:r w:rsidR="00247D94">
        <w:rPr>
          <w:rFonts w:ascii="Times New Roman" w:hAnsi="Times New Roman" w:cs="Times New Roman"/>
          <w:b/>
          <w:bCs/>
          <w:color w:val="FF0000"/>
          <w:sz w:val="36"/>
          <w:szCs w:val="34"/>
        </w:rPr>
        <w:t>:</w:t>
      </w:r>
      <w:r w:rsidRPr="00CD2318">
        <w:rPr>
          <w:rFonts w:ascii="Times New Roman" w:hAnsi="Times New Roman" w:cs="Times New Roman"/>
          <w:b/>
          <w:bCs/>
          <w:color w:val="FF0000"/>
          <w:sz w:val="36"/>
          <w:szCs w:val="34"/>
        </w:rPr>
        <w:t xml:space="preserve"> </w:t>
      </w:r>
      <w:r w:rsidR="00587AFA" w:rsidRPr="00CD2318">
        <w:rPr>
          <w:rFonts w:ascii="Times New Roman" w:hAnsi="Times New Roman" w:cs="Times New Roman"/>
          <w:b/>
          <w:bCs/>
          <w:color w:val="FF0000"/>
          <w:sz w:val="36"/>
          <w:szCs w:val="34"/>
        </w:rPr>
        <w:t xml:space="preserve">Machine Learning </w:t>
      </w:r>
      <w:r w:rsidR="0039329E">
        <w:rPr>
          <w:rFonts w:ascii="Times New Roman" w:hAnsi="Times New Roman" w:cs="Times New Roman"/>
          <w:b/>
          <w:bCs/>
          <w:color w:val="FF0000"/>
          <w:sz w:val="36"/>
          <w:szCs w:val="34"/>
        </w:rPr>
        <w:t>Techniques in Power Electronics</w:t>
      </w:r>
    </w:p>
    <w:p w14:paraId="62A9C932" w14:textId="77777777" w:rsidR="00D42380" w:rsidRPr="00D42380" w:rsidRDefault="00D42380" w:rsidP="00D42380">
      <w:pPr>
        <w:spacing w:after="0" w:line="240" w:lineRule="auto"/>
        <w:ind w:left="720" w:right="900" w:firstLine="90"/>
        <w:jc w:val="both"/>
        <w:rPr>
          <w:rFonts w:ascii="Times New Roman" w:hAnsi="Times New Roman" w:cs="Times New Roman"/>
          <w:color w:val="000000" w:themeColor="text1"/>
          <w:sz w:val="24"/>
          <w:szCs w:val="24"/>
        </w:rPr>
      </w:pPr>
    </w:p>
    <w:p w14:paraId="098CF7E4" w14:textId="6EF400AC" w:rsidR="00E104A1" w:rsidRPr="003011DE" w:rsidRDefault="00D42380" w:rsidP="00D42380">
      <w:pPr>
        <w:spacing w:after="0" w:line="240" w:lineRule="auto"/>
        <w:ind w:left="720" w:right="900" w:firstLine="90"/>
        <w:jc w:val="both"/>
        <w:rPr>
          <w:rFonts w:ascii="Times New Roman" w:hAnsi="Times New Roman" w:cs="Times New Roman"/>
          <w:color w:val="000000" w:themeColor="text1"/>
          <w:sz w:val="20"/>
        </w:rPr>
      </w:pPr>
      <w:r w:rsidRPr="003011DE">
        <w:rPr>
          <w:rFonts w:ascii="Times New Roman" w:hAnsi="Times New Roman" w:cs="Times New Roman"/>
          <w:color w:val="000000" w:themeColor="text1"/>
          <w:sz w:val="20"/>
        </w:rPr>
        <w:t xml:space="preserve">Power conditioning systems are performing a key role in smart grid operation. The increase in renewable energy installation leads to an increase in the power electronic converters installation for distributed generation, rural electrification, and grid-integration. As the numbers are increasing, the reliability of the grid </w:t>
      </w:r>
      <w:proofErr w:type="gramStart"/>
      <w:r w:rsidRPr="003011DE">
        <w:rPr>
          <w:rFonts w:ascii="Times New Roman" w:hAnsi="Times New Roman" w:cs="Times New Roman"/>
          <w:color w:val="000000" w:themeColor="text1"/>
          <w:sz w:val="20"/>
        </w:rPr>
        <w:t>is impacted</w:t>
      </w:r>
      <w:proofErr w:type="gramEnd"/>
      <w:r w:rsidRPr="003011DE">
        <w:rPr>
          <w:rFonts w:ascii="Times New Roman" w:hAnsi="Times New Roman" w:cs="Times New Roman"/>
          <w:color w:val="000000" w:themeColor="text1"/>
          <w:sz w:val="20"/>
        </w:rPr>
        <w:t xml:space="preserve"> mainly due to the power conditioning weak link. Thus, there is a need to improve the reliability and efficiency of overall power processing. One way to achieve this is to improve health by smart monitoring and make the controller fault-tolerant. For example, approaches that monitor the health of the devices along with fault-tolerant control architecture </w:t>
      </w:r>
      <w:proofErr w:type="gramStart"/>
      <w:r w:rsidRPr="003011DE">
        <w:rPr>
          <w:rFonts w:ascii="Times New Roman" w:hAnsi="Times New Roman" w:cs="Times New Roman"/>
          <w:color w:val="000000" w:themeColor="text1"/>
          <w:sz w:val="20"/>
        </w:rPr>
        <w:t>can be implemented</w:t>
      </w:r>
      <w:proofErr w:type="gramEnd"/>
      <w:r w:rsidRPr="003011DE">
        <w:rPr>
          <w:rFonts w:ascii="Times New Roman" w:hAnsi="Times New Roman" w:cs="Times New Roman"/>
          <w:color w:val="000000" w:themeColor="text1"/>
          <w:sz w:val="20"/>
        </w:rPr>
        <w:t xml:space="preserve"> in the controller to detect failures and to get timely alarm signals. For this, relevant data gathering, and analysis are extremely critical. Machine learning (ML) and deep learning (DL) are approaches that analyze the data, learns from the data, and then apply it during the decision-making process. The special issue on “Machine Learning </w:t>
      </w:r>
      <w:r w:rsidR="002D35B4">
        <w:rPr>
          <w:rFonts w:ascii="Times New Roman" w:hAnsi="Times New Roman" w:cs="Times New Roman"/>
          <w:color w:val="000000" w:themeColor="text1"/>
          <w:sz w:val="20"/>
        </w:rPr>
        <w:t>Techniques in Power Electronics</w:t>
      </w:r>
      <w:r w:rsidRPr="003011DE">
        <w:rPr>
          <w:rFonts w:ascii="Times New Roman" w:hAnsi="Times New Roman" w:cs="Times New Roman"/>
          <w:color w:val="000000" w:themeColor="text1"/>
          <w:sz w:val="20"/>
        </w:rPr>
        <w:t xml:space="preserve">” invites the articles related to data gathering/ analysis and improvements of reliable operation of power conditioning and renewable energy resources with applications to the smart grid. Topics of interest include, but are not limited </w:t>
      </w:r>
      <w:proofErr w:type="gramStart"/>
      <w:r w:rsidRPr="003011DE">
        <w:rPr>
          <w:rFonts w:ascii="Times New Roman" w:hAnsi="Times New Roman" w:cs="Times New Roman"/>
          <w:color w:val="000000" w:themeColor="text1"/>
          <w:sz w:val="20"/>
        </w:rPr>
        <w:t>to</w:t>
      </w:r>
      <w:proofErr w:type="gramEnd"/>
      <w:r w:rsidRPr="003011DE">
        <w:rPr>
          <w:rFonts w:ascii="Times New Roman" w:hAnsi="Times New Roman" w:cs="Times New Roman"/>
          <w:color w:val="000000" w:themeColor="text1"/>
          <w:sz w:val="20"/>
        </w:rPr>
        <w:t>:</w:t>
      </w:r>
    </w:p>
    <w:p w14:paraId="6F4AEF14" w14:textId="77777777" w:rsidR="00D42380" w:rsidRPr="003011DE" w:rsidRDefault="00D42380" w:rsidP="00D42380">
      <w:pPr>
        <w:spacing w:after="0" w:line="240" w:lineRule="auto"/>
        <w:ind w:left="720" w:right="900" w:firstLine="90"/>
        <w:jc w:val="both"/>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0"/>
        <w:gridCol w:w="5890"/>
      </w:tblGrid>
      <w:tr w:rsidR="00F76C05" w:rsidRPr="003011DE" w14:paraId="7ECB18D6" w14:textId="77777777" w:rsidTr="00DF7BDE">
        <w:tc>
          <w:tcPr>
            <w:tcW w:w="5890" w:type="dxa"/>
          </w:tcPr>
          <w:p w14:paraId="4BEDEA1D" w14:textId="400B22EB" w:rsidR="00F76C05" w:rsidRPr="003011DE" w:rsidRDefault="00C05111" w:rsidP="000D108F">
            <w:pPr>
              <w:pStyle w:val="Default"/>
              <w:numPr>
                <w:ilvl w:val="0"/>
                <w:numId w:val="1"/>
              </w:numPr>
              <w:tabs>
                <w:tab w:val="left" w:pos="1245"/>
              </w:tabs>
              <w:ind w:left="1245" w:right="105" w:hanging="630"/>
              <w:jc w:val="both"/>
              <w:rPr>
                <w:sz w:val="20"/>
                <w:szCs w:val="20"/>
              </w:rPr>
            </w:pPr>
            <w:r w:rsidRPr="003011DE">
              <w:rPr>
                <w:sz w:val="20"/>
                <w:szCs w:val="20"/>
              </w:rPr>
              <w:t>Novel reliable and high</w:t>
            </w:r>
            <w:r w:rsidR="00894720" w:rsidRPr="003011DE">
              <w:rPr>
                <w:sz w:val="20"/>
                <w:szCs w:val="20"/>
              </w:rPr>
              <w:t>-</w:t>
            </w:r>
            <w:r w:rsidRPr="003011DE">
              <w:rPr>
                <w:sz w:val="20"/>
                <w:szCs w:val="20"/>
              </w:rPr>
              <w:t>efficiency</w:t>
            </w:r>
            <w:r w:rsidR="00F76C05" w:rsidRPr="003011DE">
              <w:rPr>
                <w:sz w:val="20"/>
                <w:szCs w:val="20"/>
              </w:rPr>
              <w:t xml:space="preserve"> </w:t>
            </w:r>
            <w:r w:rsidRPr="003011DE">
              <w:rPr>
                <w:sz w:val="20"/>
                <w:szCs w:val="20"/>
              </w:rPr>
              <w:t>power conversion systems</w:t>
            </w:r>
            <w:r w:rsidR="00F76C05" w:rsidRPr="003011DE">
              <w:rPr>
                <w:sz w:val="20"/>
                <w:szCs w:val="20"/>
              </w:rPr>
              <w:t xml:space="preserve"> </w:t>
            </w:r>
            <w:r w:rsidR="00794FDF" w:rsidRPr="003011DE">
              <w:rPr>
                <w:sz w:val="20"/>
                <w:szCs w:val="20"/>
              </w:rPr>
              <w:t>with Machine learning/Deep learning control</w:t>
            </w:r>
            <w:r w:rsidR="00F76C05" w:rsidRPr="003011DE">
              <w:rPr>
                <w:sz w:val="20"/>
                <w:szCs w:val="20"/>
              </w:rPr>
              <w:t>.</w:t>
            </w:r>
          </w:p>
          <w:p w14:paraId="013B4324" w14:textId="1795DD99" w:rsidR="00F76C05" w:rsidRPr="003011DE" w:rsidRDefault="00F76C05" w:rsidP="000D108F">
            <w:pPr>
              <w:pStyle w:val="Default"/>
              <w:numPr>
                <w:ilvl w:val="0"/>
                <w:numId w:val="1"/>
              </w:numPr>
              <w:tabs>
                <w:tab w:val="left" w:pos="1245"/>
              </w:tabs>
              <w:ind w:left="1245" w:right="105" w:hanging="630"/>
              <w:jc w:val="both"/>
              <w:rPr>
                <w:sz w:val="20"/>
                <w:szCs w:val="20"/>
              </w:rPr>
            </w:pPr>
            <w:r w:rsidRPr="003011DE">
              <w:rPr>
                <w:sz w:val="20"/>
                <w:szCs w:val="20"/>
              </w:rPr>
              <w:t xml:space="preserve">Power Management </w:t>
            </w:r>
            <w:r w:rsidR="00560BEA" w:rsidRPr="003011DE">
              <w:rPr>
                <w:sz w:val="20"/>
                <w:szCs w:val="20"/>
              </w:rPr>
              <w:t xml:space="preserve">and coordinated control </w:t>
            </w:r>
            <w:r w:rsidRPr="003011DE">
              <w:rPr>
                <w:sz w:val="20"/>
                <w:szCs w:val="20"/>
              </w:rPr>
              <w:t xml:space="preserve">of </w:t>
            </w:r>
            <w:r w:rsidR="00560BEA" w:rsidRPr="003011DE">
              <w:rPr>
                <w:sz w:val="20"/>
                <w:szCs w:val="20"/>
              </w:rPr>
              <w:t>the EV charging s</w:t>
            </w:r>
            <w:r w:rsidRPr="003011DE">
              <w:rPr>
                <w:sz w:val="20"/>
                <w:szCs w:val="20"/>
              </w:rPr>
              <w:t xml:space="preserve">tations </w:t>
            </w:r>
            <w:r w:rsidR="00794FDF" w:rsidRPr="003011DE">
              <w:rPr>
                <w:sz w:val="20"/>
                <w:szCs w:val="20"/>
              </w:rPr>
              <w:t>for smart grid application</w:t>
            </w:r>
            <w:r w:rsidR="00894720" w:rsidRPr="003011DE">
              <w:rPr>
                <w:sz w:val="20"/>
                <w:szCs w:val="20"/>
              </w:rPr>
              <w:t>s</w:t>
            </w:r>
            <w:r w:rsidRPr="003011DE">
              <w:rPr>
                <w:sz w:val="20"/>
                <w:szCs w:val="20"/>
              </w:rPr>
              <w:t>.</w:t>
            </w:r>
          </w:p>
          <w:p w14:paraId="598B5F12" w14:textId="33678CB5" w:rsidR="00F76C05" w:rsidRPr="003011DE" w:rsidRDefault="00C05111" w:rsidP="000D108F">
            <w:pPr>
              <w:pStyle w:val="Default"/>
              <w:numPr>
                <w:ilvl w:val="0"/>
                <w:numId w:val="1"/>
              </w:numPr>
              <w:tabs>
                <w:tab w:val="left" w:pos="1245"/>
              </w:tabs>
              <w:ind w:left="1245" w:right="105" w:hanging="630"/>
              <w:jc w:val="both"/>
              <w:rPr>
                <w:sz w:val="20"/>
                <w:szCs w:val="20"/>
              </w:rPr>
            </w:pPr>
            <w:r w:rsidRPr="003011DE">
              <w:rPr>
                <w:sz w:val="20"/>
                <w:szCs w:val="20"/>
              </w:rPr>
              <w:t>Reliability enhancement of p</w:t>
            </w:r>
            <w:r w:rsidR="00F76C05" w:rsidRPr="003011DE">
              <w:rPr>
                <w:sz w:val="20"/>
                <w:szCs w:val="20"/>
              </w:rPr>
              <w:t xml:space="preserve">ower </w:t>
            </w:r>
            <w:r w:rsidRPr="003011DE">
              <w:rPr>
                <w:sz w:val="20"/>
                <w:szCs w:val="20"/>
              </w:rPr>
              <w:t>e</w:t>
            </w:r>
            <w:r w:rsidR="00F76C05" w:rsidRPr="003011DE">
              <w:rPr>
                <w:sz w:val="20"/>
                <w:szCs w:val="20"/>
              </w:rPr>
              <w:t>lectronic converter</w:t>
            </w:r>
            <w:r w:rsidRPr="003011DE">
              <w:rPr>
                <w:sz w:val="20"/>
                <w:szCs w:val="20"/>
              </w:rPr>
              <w:t>s</w:t>
            </w:r>
            <w:r w:rsidR="00F76C05" w:rsidRPr="003011DE">
              <w:rPr>
                <w:sz w:val="20"/>
                <w:szCs w:val="20"/>
              </w:rPr>
              <w:t xml:space="preserve"> for </w:t>
            </w:r>
            <w:r w:rsidRPr="003011DE">
              <w:rPr>
                <w:sz w:val="20"/>
                <w:szCs w:val="20"/>
              </w:rPr>
              <w:t>smart g</w:t>
            </w:r>
            <w:r w:rsidR="00794FDF" w:rsidRPr="003011DE">
              <w:rPr>
                <w:sz w:val="20"/>
                <w:szCs w:val="20"/>
              </w:rPr>
              <w:t>rid application</w:t>
            </w:r>
            <w:r w:rsidR="00894720" w:rsidRPr="003011DE">
              <w:rPr>
                <w:sz w:val="20"/>
                <w:szCs w:val="20"/>
              </w:rPr>
              <w:t>s</w:t>
            </w:r>
            <w:r w:rsidR="00F76C05" w:rsidRPr="003011DE">
              <w:rPr>
                <w:sz w:val="20"/>
                <w:szCs w:val="20"/>
              </w:rPr>
              <w:t xml:space="preserve">. </w:t>
            </w:r>
          </w:p>
          <w:p w14:paraId="52CB08B6" w14:textId="7EE3898A" w:rsidR="00A77703" w:rsidRPr="003011DE" w:rsidRDefault="00F76C05" w:rsidP="000D108F">
            <w:pPr>
              <w:pStyle w:val="Default"/>
              <w:numPr>
                <w:ilvl w:val="0"/>
                <w:numId w:val="1"/>
              </w:numPr>
              <w:tabs>
                <w:tab w:val="left" w:pos="1245"/>
              </w:tabs>
              <w:ind w:left="1245" w:right="105" w:hanging="630"/>
              <w:jc w:val="both"/>
              <w:rPr>
                <w:sz w:val="20"/>
                <w:szCs w:val="20"/>
              </w:rPr>
            </w:pPr>
            <w:r w:rsidRPr="003011DE">
              <w:rPr>
                <w:sz w:val="20"/>
                <w:szCs w:val="20"/>
              </w:rPr>
              <w:t>Real</w:t>
            </w:r>
            <w:r w:rsidR="00894720" w:rsidRPr="003011DE">
              <w:rPr>
                <w:sz w:val="20"/>
                <w:szCs w:val="20"/>
              </w:rPr>
              <w:t>-</w:t>
            </w:r>
            <w:r w:rsidRPr="003011DE">
              <w:rPr>
                <w:sz w:val="20"/>
                <w:szCs w:val="20"/>
              </w:rPr>
              <w:t xml:space="preserve">Time Hardware in Loop (HIL) </w:t>
            </w:r>
            <w:r w:rsidR="008004D3" w:rsidRPr="003011DE">
              <w:rPr>
                <w:sz w:val="20"/>
                <w:szCs w:val="20"/>
              </w:rPr>
              <w:t xml:space="preserve">modeling and </w:t>
            </w:r>
            <w:r w:rsidRPr="003011DE">
              <w:rPr>
                <w:sz w:val="20"/>
                <w:szCs w:val="20"/>
              </w:rPr>
              <w:t xml:space="preserve">simulation of </w:t>
            </w:r>
            <w:r w:rsidR="00A77703" w:rsidRPr="003011DE">
              <w:rPr>
                <w:sz w:val="20"/>
                <w:szCs w:val="20"/>
              </w:rPr>
              <w:t>power e</w:t>
            </w:r>
            <w:r w:rsidRPr="003011DE">
              <w:rPr>
                <w:sz w:val="20"/>
                <w:szCs w:val="20"/>
              </w:rPr>
              <w:t xml:space="preserve">lectronics converters for </w:t>
            </w:r>
            <w:r w:rsidR="00A77703" w:rsidRPr="003011DE">
              <w:rPr>
                <w:sz w:val="20"/>
                <w:szCs w:val="20"/>
              </w:rPr>
              <w:t>s</w:t>
            </w:r>
            <w:r w:rsidR="00794FDF" w:rsidRPr="003011DE">
              <w:rPr>
                <w:sz w:val="20"/>
                <w:szCs w:val="20"/>
              </w:rPr>
              <w:t xml:space="preserve">mart </w:t>
            </w:r>
            <w:r w:rsidR="00A77703" w:rsidRPr="003011DE">
              <w:rPr>
                <w:sz w:val="20"/>
                <w:szCs w:val="20"/>
              </w:rPr>
              <w:t>g</w:t>
            </w:r>
            <w:r w:rsidR="00794FDF" w:rsidRPr="003011DE">
              <w:rPr>
                <w:sz w:val="20"/>
                <w:szCs w:val="20"/>
              </w:rPr>
              <w:t>rid application</w:t>
            </w:r>
            <w:r w:rsidR="00894720" w:rsidRPr="003011DE">
              <w:rPr>
                <w:sz w:val="20"/>
                <w:szCs w:val="20"/>
              </w:rPr>
              <w:t>s</w:t>
            </w:r>
            <w:r w:rsidR="00794FDF" w:rsidRPr="003011DE">
              <w:rPr>
                <w:sz w:val="20"/>
                <w:szCs w:val="20"/>
              </w:rPr>
              <w:t>.</w:t>
            </w:r>
          </w:p>
          <w:p w14:paraId="521A04E2" w14:textId="0FC58A06" w:rsidR="00F76C05" w:rsidRPr="003011DE" w:rsidRDefault="00A77703" w:rsidP="000D108F">
            <w:pPr>
              <w:pStyle w:val="Default"/>
              <w:numPr>
                <w:ilvl w:val="0"/>
                <w:numId w:val="1"/>
              </w:numPr>
              <w:tabs>
                <w:tab w:val="left" w:pos="1245"/>
              </w:tabs>
              <w:ind w:left="1245" w:right="105" w:hanging="630"/>
              <w:jc w:val="both"/>
              <w:rPr>
                <w:sz w:val="20"/>
                <w:szCs w:val="20"/>
              </w:rPr>
            </w:pPr>
            <w:r w:rsidRPr="003011DE">
              <w:rPr>
                <w:sz w:val="20"/>
                <w:szCs w:val="20"/>
              </w:rPr>
              <w:t>Fault</w:t>
            </w:r>
            <w:r w:rsidR="00894720" w:rsidRPr="003011DE">
              <w:rPr>
                <w:sz w:val="20"/>
                <w:szCs w:val="20"/>
              </w:rPr>
              <w:t>-</w:t>
            </w:r>
            <w:r w:rsidRPr="003011DE">
              <w:rPr>
                <w:sz w:val="20"/>
                <w:szCs w:val="20"/>
              </w:rPr>
              <w:t xml:space="preserve">tolerant power conditioning systems for renewable </w:t>
            </w:r>
            <w:r w:rsidR="008004D3" w:rsidRPr="003011DE">
              <w:rPr>
                <w:sz w:val="20"/>
                <w:szCs w:val="20"/>
              </w:rPr>
              <w:t xml:space="preserve">integration </w:t>
            </w:r>
            <w:r w:rsidRPr="003011DE">
              <w:rPr>
                <w:sz w:val="20"/>
                <w:szCs w:val="20"/>
              </w:rPr>
              <w:t>and smart grid application</w:t>
            </w:r>
            <w:r w:rsidR="00894720" w:rsidRPr="003011DE">
              <w:rPr>
                <w:sz w:val="20"/>
                <w:szCs w:val="20"/>
              </w:rPr>
              <w:t>s</w:t>
            </w:r>
            <w:r w:rsidRPr="003011DE">
              <w:rPr>
                <w:sz w:val="20"/>
                <w:szCs w:val="20"/>
              </w:rPr>
              <w:t xml:space="preserve">. </w:t>
            </w:r>
            <w:r w:rsidR="00F76C05" w:rsidRPr="003011DE">
              <w:rPr>
                <w:sz w:val="20"/>
                <w:szCs w:val="20"/>
              </w:rPr>
              <w:t xml:space="preserve"> </w:t>
            </w:r>
          </w:p>
        </w:tc>
        <w:tc>
          <w:tcPr>
            <w:tcW w:w="5890" w:type="dxa"/>
          </w:tcPr>
          <w:p w14:paraId="4B3A38FA" w14:textId="5EA51F11" w:rsidR="00F76C05" w:rsidRPr="003011DE" w:rsidRDefault="00C05111" w:rsidP="000D108F">
            <w:pPr>
              <w:pStyle w:val="Default"/>
              <w:numPr>
                <w:ilvl w:val="0"/>
                <w:numId w:val="1"/>
              </w:numPr>
              <w:ind w:left="750" w:right="900" w:hanging="630"/>
              <w:jc w:val="both"/>
              <w:rPr>
                <w:sz w:val="20"/>
                <w:szCs w:val="20"/>
              </w:rPr>
            </w:pPr>
            <w:r w:rsidRPr="003011DE">
              <w:rPr>
                <w:sz w:val="20"/>
                <w:szCs w:val="20"/>
              </w:rPr>
              <w:t>Integration of r</w:t>
            </w:r>
            <w:r w:rsidR="00F76C05" w:rsidRPr="003011DE">
              <w:rPr>
                <w:sz w:val="20"/>
                <w:szCs w:val="20"/>
              </w:rPr>
              <w:t xml:space="preserve">enewable energy sources into </w:t>
            </w:r>
            <w:r w:rsidR="00894720" w:rsidRPr="003011DE">
              <w:rPr>
                <w:sz w:val="20"/>
                <w:szCs w:val="20"/>
              </w:rPr>
              <w:t xml:space="preserve">a </w:t>
            </w:r>
            <w:r w:rsidR="00794FDF" w:rsidRPr="003011DE">
              <w:rPr>
                <w:sz w:val="20"/>
                <w:szCs w:val="20"/>
              </w:rPr>
              <w:t xml:space="preserve">grid with deep learning/machine learning control </w:t>
            </w:r>
            <w:r w:rsidR="00894720" w:rsidRPr="003011DE">
              <w:rPr>
                <w:sz w:val="20"/>
                <w:szCs w:val="20"/>
              </w:rPr>
              <w:t>techniques</w:t>
            </w:r>
            <w:r w:rsidR="00794FDF" w:rsidRPr="003011DE">
              <w:rPr>
                <w:sz w:val="20"/>
                <w:szCs w:val="20"/>
              </w:rPr>
              <w:t xml:space="preserve">. </w:t>
            </w:r>
          </w:p>
          <w:p w14:paraId="13A8B7B9" w14:textId="088E1A38" w:rsidR="00F76C05" w:rsidRPr="003011DE" w:rsidRDefault="00C05111" w:rsidP="000D108F">
            <w:pPr>
              <w:pStyle w:val="Default"/>
              <w:numPr>
                <w:ilvl w:val="0"/>
                <w:numId w:val="1"/>
              </w:numPr>
              <w:ind w:left="750" w:right="900" w:hanging="630"/>
              <w:jc w:val="both"/>
              <w:rPr>
                <w:sz w:val="20"/>
                <w:szCs w:val="20"/>
              </w:rPr>
            </w:pPr>
            <w:r w:rsidRPr="003011DE">
              <w:rPr>
                <w:sz w:val="20"/>
                <w:szCs w:val="20"/>
              </w:rPr>
              <w:t xml:space="preserve">Modeling, </w:t>
            </w:r>
            <w:r w:rsidR="00894720" w:rsidRPr="003011DE">
              <w:rPr>
                <w:sz w:val="20"/>
                <w:szCs w:val="20"/>
              </w:rPr>
              <w:t>control,</w:t>
            </w:r>
            <w:r w:rsidRPr="003011DE">
              <w:rPr>
                <w:sz w:val="20"/>
                <w:szCs w:val="20"/>
              </w:rPr>
              <w:t xml:space="preserve"> and stability analysis of p</w:t>
            </w:r>
            <w:r w:rsidR="00F76C05" w:rsidRPr="003011DE">
              <w:rPr>
                <w:sz w:val="20"/>
                <w:szCs w:val="20"/>
              </w:rPr>
              <w:t>owe</w:t>
            </w:r>
            <w:r w:rsidRPr="003011DE">
              <w:rPr>
                <w:sz w:val="20"/>
                <w:szCs w:val="20"/>
              </w:rPr>
              <w:t>r electronics c</w:t>
            </w:r>
            <w:r w:rsidR="00F76C05" w:rsidRPr="003011DE">
              <w:rPr>
                <w:sz w:val="20"/>
                <w:szCs w:val="20"/>
              </w:rPr>
              <w:t xml:space="preserve">onverters for </w:t>
            </w:r>
            <w:r w:rsidRPr="003011DE">
              <w:rPr>
                <w:sz w:val="20"/>
                <w:szCs w:val="20"/>
              </w:rPr>
              <w:t>s</w:t>
            </w:r>
            <w:r w:rsidR="00794FDF" w:rsidRPr="003011DE">
              <w:rPr>
                <w:sz w:val="20"/>
                <w:szCs w:val="20"/>
              </w:rPr>
              <w:t>mart grid application</w:t>
            </w:r>
            <w:r w:rsidR="00894720" w:rsidRPr="003011DE">
              <w:rPr>
                <w:sz w:val="20"/>
                <w:szCs w:val="20"/>
              </w:rPr>
              <w:t>s</w:t>
            </w:r>
          </w:p>
          <w:p w14:paraId="4A9CF312" w14:textId="186341B7" w:rsidR="00560BEA" w:rsidRPr="003011DE" w:rsidRDefault="00A77703" w:rsidP="000D108F">
            <w:pPr>
              <w:pStyle w:val="Default"/>
              <w:numPr>
                <w:ilvl w:val="0"/>
                <w:numId w:val="1"/>
              </w:numPr>
              <w:ind w:left="750" w:right="900" w:hanging="630"/>
              <w:jc w:val="both"/>
              <w:rPr>
                <w:sz w:val="20"/>
                <w:szCs w:val="20"/>
              </w:rPr>
            </w:pPr>
            <w:r w:rsidRPr="003011DE">
              <w:rPr>
                <w:sz w:val="20"/>
                <w:szCs w:val="20"/>
              </w:rPr>
              <w:t>Health monitoring and failure analysis of power conditioning systems using machine learning and deep learning</w:t>
            </w:r>
            <w:r w:rsidR="00894720" w:rsidRPr="003011DE">
              <w:rPr>
                <w:sz w:val="20"/>
                <w:szCs w:val="20"/>
              </w:rPr>
              <w:t>.</w:t>
            </w:r>
          </w:p>
          <w:p w14:paraId="0225E298" w14:textId="07E98548" w:rsidR="00A77703" w:rsidRPr="003011DE" w:rsidRDefault="00A77703" w:rsidP="000D108F">
            <w:pPr>
              <w:pStyle w:val="Default"/>
              <w:numPr>
                <w:ilvl w:val="0"/>
                <w:numId w:val="1"/>
              </w:numPr>
              <w:ind w:left="750" w:right="900" w:hanging="630"/>
              <w:jc w:val="both"/>
              <w:rPr>
                <w:sz w:val="20"/>
                <w:szCs w:val="20"/>
              </w:rPr>
            </w:pPr>
            <w:r w:rsidRPr="003011DE">
              <w:rPr>
                <w:sz w:val="20"/>
                <w:szCs w:val="20"/>
              </w:rPr>
              <w:t>Fault detection and life estimation using machine learning and deep</w:t>
            </w:r>
            <w:r w:rsidR="00894720" w:rsidRPr="003011DE">
              <w:rPr>
                <w:sz w:val="20"/>
                <w:szCs w:val="20"/>
              </w:rPr>
              <w:t>-</w:t>
            </w:r>
            <w:r w:rsidRPr="003011DE">
              <w:rPr>
                <w:sz w:val="20"/>
                <w:szCs w:val="20"/>
              </w:rPr>
              <w:t>learning techniques</w:t>
            </w:r>
            <w:r w:rsidR="00894720" w:rsidRPr="003011DE">
              <w:rPr>
                <w:sz w:val="20"/>
                <w:szCs w:val="20"/>
              </w:rPr>
              <w:t>.</w:t>
            </w:r>
          </w:p>
          <w:p w14:paraId="027287A9" w14:textId="723C8028" w:rsidR="00F76C05" w:rsidRPr="003011DE" w:rsidRDefault="008271A8" w:rsidP="008271A8">
            <w:pPr>
              <w:pStyle w:val="Default"/>
              <w:numPr>
                <w:ilvl w:val="0"/>
                <w:numId w:val="1"/>
              </w:numPr>
              <w:ind w:right="900" w:hanging="580"/>
              <w:jc w:val="both"/>
              <w:rPr>
                <w:sz w:val="20"/>
                <w:szCs w:val="20"/>
              </w:rPr>
            </w:pPr>
            <w:r w:rsidRPr="00562F05">
              <w:rPr>
                <w:color w:val="auto"/>
                <w:sz w:val="20"/>
                <w:szCs w:val="20"/>
              </w:rPr>
              <w:t>Design automation of Power Electronics</w:t>
            </w:r>
          </w:p>
        </w:tc>
      </w:tr>
    </w:tbl>
    <w:p w14:paraId="6B61BFF4" w14:textId="77777777" w:rsidR="002E22CD" w:rsidRPr="002E22CD" w:rsidRDefault="002E22CD" w:rsidP="00882E04">
      <w:pPr>
        <w:pStyle w:val="Default"/>
        <w:ind w:left="720" w:right="900"/>
        <w:jc w:val="both"/>
        <w:rPr>
          <w:sz w:val="20"/>
          <w:szCs w:val="20"/>
        </w:rPr>
      </w:pPr>
    </w:p>
    <w:p w14:paraId="16BC9173" w14:textId="77777777" w:rsidR="00D85988" w:rsidRDefault="00D85988" w:rsidP="00882E04">
      <w:pPr>
        <w:pStyle w:val="Default"/>
        <w:ind w:left="720" w:right="900"/>
        <w:jc w:val="both"/>
        <w:rPr>
          <w:color w:val="FF0000"/>
          <w:sz w:val="20"/>
          <w:szCs w:val="20"/>
        </w:rPr>
      </w:pPr>
    </w:p>
    <w:p w14:paraId="200DE037" w14:textId="406E45DA" w:rsidR="002E22CD" w:rsidRPr="009B01B6" w:rsidRDefault="00E86FD3" w:rsidP="00882E04">
      <w:pPr>
        <w:pStyle w:val="Default"/>
        <w:ind w:left="720" w:right="900"/>
        <w:jc w:val="both"/>
        <w:rPr>
          <w:color w:val="auto"/>
          <w:sz w:val="20"/>
          <w:szCs w:val="20"/>
          <w:shd w:val="clear" w:color="auto" w:fill="FFFFFF"/>
        </w:rPr>
      </w:pPr>
      <w:r w:rsidRPr="009B01B6">
        <w:rPr>
          <w:color w:val="auto"/>
          <w:sz w:val="20"/>
          <w:szCs w:val="20"/>
        </w:rPr>
        <w:t xml:space="preserve">Hardware based or HIL based experimental results are preferred for the work proposed. In </w:t>
      </w:r>
      <w:proofErr w:type="gramStart"/>
      <w:r w:rsidRPr="009B01B6">
        <w:rPr>
          <w:color w:val="auto"/>
          <w:sz w:val="20"/>
          <w:szCs w:val="20"/>
        </w:rPr>
        <w:t>addition</w:t>
      </w:r>
      <w:proofErr w:type="gramEnd"/>
      <w:r w:rsidRPr="009B01B6">
        <w:rPr>
          <w:color w:val="auto"/>
          <w:sz w:val="20"/>
          <w:szCs w:val="20"/>
        </w:rPr>
        <w:t xml:space="preserve"> high quality data based, data driven management</w:t>
      </w:r>
      <w:r w:rsidR="009B01B6">
        <w:rPr>
          <w:color w:val="auto"/>
          <w:sz w:val="20"/>
          <w:szCs w:val="20"/>
        </w:rPr>
        <w:t>,</w:t>
      </w:r>
      <w:r w:rsidRPr="009B01B6">
        <w:rPr>
          <w:color w:val="auto"/>
          <w:sz w:val="20"/>
          <w:szCs w:val="20"/>
        </w:rPr>
        <w:t xml:space="preserve"> etc</w:t>
      </w:r>
      <w:r w:rsidR="009B01B6">
        <w:rPr>
          <w:color w:val="auto"/>
          <w:sz w:val="20"/>
          <w:szCs w:val="20"/>
        </w:rPr>
        <w:t>.,</w:t>
      </w:r>
      <w:r w:rsidRPr="009B01B6">
        <w:rPr>
          <w:color w:val="auto"/>
          <w:sz w:val="20"/>
          <w:szCs w:val="20"/>
        </w:rPr>
        <w:t xml:space="preserve"> will also be acceptable. </w:t>
      </w:r>
    </w:p>
    <w:p w14:paraId="7A9F1117" w14:textId="77777777" w:rsidR="002E22CD" w:rsidRPr="002E22CD" w:rsidRDefault="002E22CD" w:rsidP="00882E04">
      <w:pPr>
        <w:pStyle w:val="Default"/>
        <w:ind w:left="720" w:right="900"/>
        <w:jc w:val="both"/>
        <w:rPr>
          <w:sz w:val="20"/>
          <w:szCs w:val="20"/>
        </w:rPr>
      </w:pPr>
    </w:p>
    <w:p w14:paraId="12DEFA3D" w14:textId="76781FCE" w:rsidR="00FF67C7" w:rsidRPr="003011DE" w:rsidRDefault="00953140" w:rsidP="00882E04">
      <w:pPr>
        <w:pStyle w:val="Default"/>
        <w:ind w:left="720" w:right="900"/>
        <w:jc w:val="both"/>
        <w:rPr>
          <w:sz w:val="20"/>
          <w:szCs w:val="20"/>
        </w:rPr>
      </w:pPr>
      <w:r w:rsidRPr="002E22CD">
        <w:rPr>
          <w:sz w:val="20"/>
          <w:szCs w:val="20"/>
        </w:rPr>
        <w:t xml:space="preserve">All manuscripts </w:t>
      </w:r>
      <w:proofErr w:type="gramStart"/>
      <w:r w:rsidRPr="002E22CD">
        <w:rPr>
          <w:sz w:val="20"/>
          <w:szCs w:val="20"/>
        </w:rPr>
        <w:t>must be submitted</w:t>
      </w:r>
      <w:proofErr w:type="gramEnd"/>
      <w:r w:rsidRPr="002E22CD">
        <w:rPr>
          <w:sz w:val="20"/>
          <w:szCs w:val="20"/>
        </w:rPr>
        <w:t xml:space="preserve"> through</w:t>
      </w:r>
      <w:r w:rsidRPr="003011DE">
        <w:rPr>
          <w:sz w:val="20"/>
          <w:szCs w:val="20"/>
        </w:rPr>
        <w:t xml:space="preserve"> Manuscript Central at </w:t>
      </w:r>
      <w:hyperlink r:id="rId8" w:history="1">
        <w:r w:rsidRPr="003011DE">
          <w:rPr>
            <w:rStyle w:val="Hyperlink"/>
            <w:sz w:val="20"/>
            <w:szCs w:val="20"/>
          </w:rPr>
          <w:t>http://mc.manuscriptcentral.com/jestpe-ieee</w:t>
        </w:r>
      </w:hyperlink>
      <w:r w:rsidRPr="003011DE">
        <w:rPr>
          <w:sz w:val="20"/>
          <w:szCs w:val="20"/>
        </w:rPr>
        <w:t xml:space="preserve">. Submissions must be clearly marked “Special Issue on </w:t>
      </w:r>
      <w:r w:rsidR="00794FDF" w:rsidRPr="003011DE">
        <w:rPr>
          <w:color w:val="000000" w:themeColor="text1"/>
          <w:sz w:val="20"/>
          <w:szCs w:val="20"/>
        </w:rPr>
        <w:t>Machine Learning &amp; Deep Learning</w:t>
      </w:r>
      <w:r w:rsidR="00894720" w:rsidRPr="003011DE">
        <w:rPr>
          <w:color w:val="000000" w:themeColor="text1"/>
          <w:sz w:val="20"/>
          <w:szCs w:val="20"/>
        </w:rPr>
        <w:t>-</w:t>
      </w:r>
      <w:r w:rsidR="00794FDF" w:rsidRPr="003011DE">
        <w:rPr>
          <w:color w:val="000000" w:themeColor="text1"/>
          <w:sz w:val="20"/>
          <w:szCs w:val="20"/>
        </w:rPr>
        <w:t xml:space="preserve">based Power </w:t>
      </w:r>
      <w:r w:rsidR="00DF1219" w:rsidRPr="003011DE">
        <w:rPr>
          <w:color w:val="000000" w:themeColor="text1"/>
          <w:sz w:val="20"/>
          <w:szCs w:val="20"/>
        </w:rPr>
        <w:t xml:space="preserve">Conditioning </w:t>
      </w:r>
      <w:r w:rsidR="0077370D" w:rsidRPr="003011DE">
        <w:rPr>
          <w:color w:val="000000" w:themeColor="text1"/>
          <w:sz w:val="20"/>
          <w:szCs w:val="20"/>
        </w:rPr>
        <w:t>Systems</w:t>
      </w:r>
      <w:r w:rsidR="00794FDF" w:rsidRPr="003011DE">
        <w:rPr>
          <w:color w:val="000000" w:themeColor="text1"/>
          <w:sz w:val="20"/>
          <w:szCs w:val="20"/>
        </w:rPr>
        <w:t xml:space="preserve"> for Smart Grid</w:t>
      </w:r>
      <w:r w:rsidRPr="003011DE">
        <w:rPr>
          <w:sz w:val="20"/>
          <w:szCs w:val="20"/>
        </w:rPr>
        <w:t xml:space="preserve">” on the cover page. When uploading your paper, please select your manuscript type “Special Issue.” Refer </w:t>
      </w:r>
      <w:proofErr w:type="gramStart"/>
      <w:r w:rsidRPr="003011DE">
        <w:rPr>
          <w:sz w:val="20"/>
          <w:szCs w:val="20"/>
        </w:rPr>
        <w:t>to http://www.pels.org for general information about electronic submission through Manuscript Central</w:t>
      </w:r>
      <w:proofErr w:type="gramEnd"/>
      <w:r w:rsidRPr="003011DE">
        <w:rPr>
          <w:sz w:val="20"/>
          <w:szCs w:val="20"/>
        </w:rPr>
        <w:t xml:space="preserve">. Manuscripts submitted for the special issue will </w:t>
      </w:r>
      <w:proofErr w:type="gramStart"/>
      <w:r w:rsidRPr="003011DE">
        <w:rPr>
          <w:sz w:val="20"/>
          <w:szCs w:val="20"/>
        </w:rPr>
        <w:t>be reviewed</w:t>
      </w:r>
      <w:proofErr w:type="gramEnd"/>
      <w:r w:rsidRPr="003011DE">
        <w:rPr>
          <w:sz w:val="20"/>
          <w:szCs w:val="20"/>
        </w:rPr>
        <w:t xml:space="preserve"> separately and will be handled by the guest editorial board noted below.</w:t>
      </w:r>
    </w:p>
    <w:p w14:paraId="0F32BB66" w14:textId="77777777" w:rsidR="00DF1219" w:rsidRPr="003011DE" w:rsidRDefault="00DF1219" w:rsidP="000D108F">
      <w:pPr>
        <w:pStyle w:val="Default"/>
        <w:ind w:left="720" w:right="900" w:firstLine="727"/>
        <w:jc w:val="center"/>
        <w:rPr>
          <w:b/>
          <w:bCs/>
          <w:sz w:val="20"/>
          <w:szCs w:val="20"/>
        </w:rPr>
      </w:pPr>
    </w:p>
    <w:p w14:paraId="284BE53D" w14:textId="4CCCE148" w:rsidR="008428A3" w:rsidRPr="003011DE" w:rsidRDefault="008428A3" w:rsidP="000D108F">
      <w:pPr>
        <w:pStyle w:val="Default"/>
        <w:ind w:left="720" w:right="900" w:firstLine="727"/>
        <w:jc w:val="center"/>
        <w:rPr>
          <w:b/>
          <w:bCs/>
          <w:sz w:val="20"/>
          <w:szCs w:val="20"/>
        </w:rPr>
      </w:pPr>
      <w:r w:rsidRPr="003011DE">
        <w:rPr>
          <w:b/>
          <w:bCs/>
          <w:sz w:val="20"/>
          <w:szCs w:val="20"/>
        </w:rPr>
        <w:t xml:space="preserve">Deadline </w:t>
      </w:r>
      <w:r w:rsidR="00794FDF" w:rsidRPr="003011DE">
        <w:rPr>
          <w:b/>
          <w:bCs/>
          <w:sz w:val="20"/>
          <w:szCs w:val="20"/>
        </w:rPr>
        <w:t xml:space="preserve">for Submission of Manuscript: 31 </w:t>
      </w:r>
      <w:r w:rsidR="009B01B6">
        <w:rPr>
          <w:b/>
          <w:bCs/>
          <w:sz w:val="20"/>
          <w:szCs w:val="20"/>
        </w:rPr>
        <w:t>January</w:t>
      </w:r>
      <w:r w:rsidR="00794FDF" w:rsidRPr="003011DE">
        <w:rPr>
          <w:b/>
          <w:bCs/>
          <w:sz w:val="20"/>
          <w:szCs w:val="20"/>
        </w:rPr>
        <w:t xml:space="preserve"> 202</w:t>
      </w:r>
      <w:r w:rsidR="009B01B6">
        <w:rPr>
          <w:b/>
          <w:bCs/>
          <w:sz w:val="20"/>
          <w:szCs w:val="20"/>
        </w:rPr>
        <w:t>2</w:t>
      </w:r>
    </w:p>
    <w:p w14:paraId="02A61CF2" w14:textId="4E9992EA" w:rsidR="008428A3" w:rsidRPr="003011DE" w:rsidRDefault="00CD2318" w:rsidP="000D108F">
      <w:pPr>
        <w:pStyle w:val="Default"/>
        <w:ind w:left="720" w:right="900" w:firstLine="727"/>
        <w:jc w:val="center"/>
        <w:rPr>
          <w:b/>
          <w:bCs/>
          <w:sz w:val="20"/>
          <w:szCs w:val="20"/>
        </w:rPr>
      </w:pPr>
      <w:r w:rsidRPr="003011DE">
        <w:rPr>
          <w:b/>
          <w:bCs/>
          <w:sz w:val="20"/>
          <w:szCs w:val="20"/>
        </w:rPr>
        <w:t>Guest Editor-in-</w:t>
      </w:r>
      <w:r w:rsidR="008428A3" w:rsidRPr="003011DE">
        <w:rPr>
          <w:b/>
          <w:bCs/>
          <w:sz w:val="20"/>
          <w:szCs w:val="20"/>
        </w:rPr>
        <w:t xml:space="preserve">Chief: </w:t>
      </w:r>
      <w:r w:rsidRPr="003011DE">
        <w:rPr>
          <w:bCs/>
          <w:sz w:val="20"/>
          <w:szCs w:val="20"/>
        </w:rPr>
        <w:t>Akshay Kumar Rathore,</w:t>
      </w:r>
      <w:r w:rsidRPr="003011DE">
        <w:rPr>
          <w:b/>
          <w:bCs/>
          <w:sz w:val="20"/>
          <w:szCs w:val="20"/>
        </w:rPr>
        <w:t xml:space="preserve"> </w:t>
      </w:r>
      <w:r w:rsidR="001E4864">
        <w:rPr>
          <w:sz w:val="20"/>
          <w:szCs w:val="20"/>
        </w:rPr>
        <w:t>Singapore Institute of Technology</w:t>
      </w:r>
      <w:r w:rsidR="002D35B4">
        <w:rPr>
          <w:sz w:val="20"/>
          <w:szCs w:val="20"/>
        </w:rPr>
        <w:t>,</w:t>
      </w:r>
      <w:r w:rsidR="001E4864">
        <w:rPr>
          <w:sz w:val="20"/>
          <w:szCs w:val="20"/>
        </w:rPr>
        <w:t xml:space="preserve"> Singapore</w:t>
      </w:r>
    </w:p>
    <w:p w14:paraId="39B123D7" w14:textId="155747A1" w:rsidR="008428A3" w:rsidRPr="003011DE" w:rsidRDefault="00643261" w:rsidP="000D108F">
      <w:pPr>
        <w:pStyle w:val="Default"/>
        <w:ind w:left="720" w:right="900" w:firstLine="727"/>
        <w:jc w:val="center"/>
        <w:rPr>
          <w:bCs/>
          <w:sz w:val="20"/>
          <w:szCs w:val="20"/>
        </w:rPr>
      </w:pPr>
      <w:r>
        <w:rPr>
          <w:bCs/>
          <w:sz w:val="20"/>
          <w:szCs w:val="20"/>
        </w:rPr>
        <w:t xml:space="preserve"> </w:t>
      </w:r>
      <w:r w:rsidR="002D35B4">
        <w:rPr>
          <w:bCs/>
          <w:sz w:val="20"/>
          <w:szCs w:val="20"/>
        </w:rPr>
        <w:t xml:space="preserve">         </w:t>
      </w:r>
      <w:proofErr w:type="spellStart"/>
      <w:r w:rsidR="00DF1219" w:rsidRPr="003011DE">
        <w:rPr>
          <w:bCs/>
          <w:sz w:val="20"/>
          <w:szCs w:val="20"/>
        </w:rPr>
        <w:t>Suryanarayana</w:t>
      </w:r>
      <w:proofErr w:type="spellEnd"/>
      <w:r w:rsidR="00DF1219" w:rsidRPr="003011DE">
        <w:rPr>
          <w:bCs/>
          <w:sz w:val="20"/>
          <w:szCs w:val="20"/>
        </w:rPr>
        <w:t xml:space="preserve"> </w:t>
      </w:r>
      <w:proofErr w:type="spellStart"/>
      <w:r w:rsidR="00DF1219" w:rsidRPr="003011DE">
        <w:rPr>
          <w:bCs/>
          <w:sz w:val="20"/>
          <w:szCs w:val="20"/>
        </w:rPr>
        <w:t>Doolla</w:t>
      </w:r>
      <w:proofErr w:type="spellEnd"/>
      <w:r w:rsidR="00DF1219" w:rsidRPr="003011DE">
        <w:rPr>
          <w:bCs/>
          <w:sz w:val="20"/>
          <w:szCs w:val="20"/>
        </w:rPr>
        <w:t>, IIT Bombay, Mumbai, India</w:t>
      </w:r>
    </w:p>
    <w:p w14:paraId="37DE934F" w14:textId="52B79050" w:rsidR="003011DE" w:rsidRPr="003011DE" w:rsidRDefault="003011DE" w:rsidP="000D108F">
      <w:pPr>
        <w:pStyle w:val="Default"/>
        <w:ind w:left="720" w:right="900" w:firstLine="727"/>
        <w:jc w:val="center"/>
        <w:rPr>
          <w:b/>
          <w:bCs/>
          <w:sz w:val="20"/>
          <w:szCs w:val="20"/>
        </w:rPr>
      </w:pPr>
      <w:r w:rsidRPr="003011DE">
        <w:rPr>
          <w:color w:val="222222"/>
          <w:sz w:val="20"/>
          <w:szCs w:val="20"/>
          <w:shd w:val="clear" w:color="auto" w:fill="FFFFFF"/>
        </w:rPr>
        <w:t>Antonello Monti</w:t>
      </w:r>
      <w:r w:rsidRPr="003011DE">
        <w:rPr>
          <w:b/>
          <w:color w:val="222222"/>
          <w:sz w:val="20"/>
          <w:szCs w:val="20"/>
          <w:shd w:val="clear" w:color="auto" w:fill="FFFFFF"/>
        </w:rPr>
        <w:t xml:space="preserve">, </w:t>
      </w:r>
      <w:r w:rsidRPr="003011DE">
        <w:rPr>
          <w:color w:val="222222"/>
          <w:sz w:val="20"/>
          <w:szCs w:val="20"/>
          <w:shd w:val="clear" w:color="auto" w:fill="FFFFFF"/>
        </w:rPr>
        <w:t>RWTH Aachen University</w:t>
      </w:r>
    </w:p>
    <w:p w14:paraId="5BB8C43A" w14:textId="77777777" w:rsidR="00DF1219" w:rsidRPr="003011DE" w:rsidRDefault="00DF1219" w:rsidP="000D108F">
      <w:pPr>
        <w:pStyle w:val="Default"/>
        <w:ind w:left="720" w:right="900" w:firstLine="727"/>
        <w:rPr>
          <w:b/>
          <w:bCs/>
          <w:sz w:val="20"/>
          <w:szCs w:val="20"/>
        </w:rPr>
      </w:pPr>
      <w:bookmarkStart w:id="0" w:name="_GoBack"/>
      <w:bookmarkEnd w:id="0"/>
    </w:p>
    <w:p w14:paraId="5A4CBCBC" w14:textId="77777777" w:rsidR="00CD2318" w:rsidRPr="003011DE" w:rsidRDefault="008428A3" w:rsidP="00894720">
      <w:pPr>
        <w:pStyle w:val="Default"/>
        <w:spacing w:after="120"/>
        <w:ind w:left="720" w:right="907" w:firstLine="720"/>
        <w:rPr>
          <w:b/>
          <w:bCs/>
          <w:sz w:val="20"/>
          <w:szCs w:val="20"/>
        </w:rPr>
      </w:pPr>
      <w:r w:rsidRPr="003011DE">
        <w:rPr>
          <w:b/>
          <w:bCs/>
          <w:sz w:val="20"/>
          <w:szCs w:val="20"/>
        </w:rPr>
        <w:t>Guest Associate Editors:</w:t>
      </w:r>
      <w:r w:rsidRPr="003011DE">
        <w:rPr>
          <w:sz w:val="20"/>
          <w:szCs w:val="20"/>
        </w:rPr>
        <w:t xml:space="preserve">     </w:t>
      </w:r>
      <w:r w:rsidR="00CD2318" w:rsidRPr="003011DE">
        <w:rPr>
          <w:sz w:val="20"/>
          <w:szCs w:val="20"/>
        </w:rPr>
        <w:tab/>
      </w:r>
      <w:r w:rsidR="00CD2318" w:rsidRPr="003011DE">
        <w:rPr>
          <w:sz w:val="20"/>
          <w:szCs w:val="20"/>
        </w:rPr>
        <w:tab/>
      </w:r>
      <w:r w:rsidR="00CD2318" w:rsidRPr="003011DE">
        <w:rPr>
          <w:sz w:val="20"/>
          <w:szCs w:val="20"/>
        </w:rPr>
        <w:tab/>
      </w:r>
    </w:p>
    <w:p w14:paraId="4CF16611" w14:textId="77777777" w:rsidR="008428A3" w:rsidRPr="003011DE" w:rsidRDefault="008428A3" w:rsidP="00894720">
      <w:pPr>
        <w:pStyle w:val="Default"/>
        <w:numPr>
          <w:ilvl w:val="0"/>
          <w:numId w:val="3"/>
        </w:numPr>
        <w:ind w:right="900"/>
        <w:rPr>
          <w:sz w:val="20"/>
          <w:szCs w:val="20"/>
        </w:rPr>
      </w:pPr>
      <w:r w:rsidRPr="003011DE">
        <w:rPr>
          <w:sz w:val="20"/>
          <w:szCs w:val="20"/>
        </w:rPr>
        <w:t>Rajesh Kumar, MNIT Jaipur, India</w:t>
      </w:r>
    </w:p>
    <w:p w14:paraId="63E577FC" w14:textId="77777777" w:rsidR="008428A3" w:rsidRPr="003011DE" w:rsidRDefault="008428A3" w:rsidP="00894720">
      <w:pPr>
        <w:pStyle w:val="Default"/>
        <w:numPr>
          <w:ilvl w:val="0"/>
          <w:numId w:val="3"/>
        </w:numPr>
        <w:ind w:right="900"/>
        <w:rPr>
          <w:color w:val="auto"/>
          <w:sz w:val="20"/>
          <w:szCs w:val="20"/>
        </w:rPr>
      </w:pPr>
      <w:proofErr w:type="spellStart"/>
      <w:r w:rsidRPr="003011DE">
        <w:rPr>
          <w:sz w:val="20"/>
          <w:szCs w:val="20"/>
        </w:rPr>
        <w:t>Ahteshamul</w:t>
      </w:r>
      <w:proofErr w:type="spellEnd"/>
      <w:r w:rsidRPr="003011DE">
        <w:rPr>
          <w:sz w:val="20"/>
          <w:szCs w:val="20"/>
        </w:rPr>
        <w:t xml:space="preserve"> </w:t>
      </w:r>
      <w:proofErr w:type="spellStart"/>
      <w:r w:rsidRPr="003011DE">
        <w:rPr>
          <w:color w:val="auto"/>
          <w:sz w:val="20"/>
          <w:szCs w:val="20"/>
        </w:rPr>
        <w:t>Haque</w:t>
      </w:r>
      <w:proofErr w:type="spellEnd"/>
      <w:r w:rsidRPr="003011DE">
        <w:rPr>
          <w:color w:val="auto"/>
          <w:sz w:val="20"/>
          <w:szCs w:val="20"/>
        </w:rPr>
        <w:t xml:space="preserve">, </w:t>
      </w:r>
      <w:proofErr w:type="spellStart"/>
      <w:r w:rsidRPr="003011DE">
        <w:rPr>
          <w:color w:val="auto"/>
          <w:sz w:val="20"/>
          <w:szCs w:val="20"/>
        </w:rPr>
        <w:t>Jamia</w:t>
      </w:r>
      <w:proofErr w:type="spellEnd"/>
      <w:r w:rsidRPr="003011DE">
        <w:rPr>
          <w:color w:val="auto"/>
          <w:sz w:val="20"/>
          <w:szCs w:val="20"/>
        </w:rPr>
        <w:t xml:space="preserve"> </w:t>
      </w:r>
      <w:proofErr w:type="spellStart"/>
      <w:r w:rsidRPr="003011DE">
        <w:rPr>
          <w:color w:val="auto"/>
          <w:sz w:val="20"/>
          <w:szCs w:val="20"/>
        </w:rPr>
        <w:t>Millia</w:t>
      </w:r>
      <w:proofErr w:type="spellEnd"/>
      <w:r w:rsidRPr="003011DE">
        <w:rPr>
          <w:color w:val="auto"/>
          <w:sz w:val="20"/>
          <w:szCs w:val="20"/>
        </w:rPr>
        <w:t xml:space="preserve"> </w:t>
      </w:r>
      <w:proofErr w:type="spellStart"/>
      <w:r w:rsidRPr="003011DE">
        <w:rPr>
          <w:color w:val="auto"/>
          <w:sz w:val="20"/>
          <w:szCs w:val="20"/>
        </w:rPr>
        <w:t>Islamia</w:t>
      </w:r>
      <w:proofErr w:type="spellEnd"/>
      <w:r w:rsidRPr="003011DE">
        <w:rPr>
          <w:color w:val="auto"/>
          <w:sz w:val="20"/>
          <w:szCs w:val="20"/>
        </w:rPr>
        <w:t xml:space="preserve">, </w:t>
      </w:r>
      <w:r w:rsidR="00CD2318" w:rsidRPr="003011DE">
        <w:rPr>
          <w:color w:val="auto"/>
          <w:sz w:val="20"/>
          <w:szCs w:val="20"/>
        </w:rPr>
        <w:t xml:space="preserve">New Delhi </w:t>
      </w:r>
      <w:r w:rsidRPr="003011DE">
        <w:rPr>
          <w:color w:val="auto"/>
          <w:sz w:val="20"/>
          <w:szCs w:val="20"/>
        </w:rPr>
        <w:t>India</w:t>
      </w:r>
    </w:p>
    <w:p w14:paraId="7538E845" w14:textId="77777777" w:rsidR="00CD2318" w:rsidRPr="003011DE" w:rsidRDefault="00CD2318" w:rsidP="00894720">
      <w:pPr>
        <w:pStyle w:val="Default"/>
        <w:numPr>
          <w:ilvl w:val="0"/>
          <w:numId w:val="3"/>
        </w:numPr>
        <w:ind w:right="900"/>
        <w:rPr>
          <w:color w:val="auto"/>
          <w:sz w:val="20"/>
          <w:szCs w:val="20"/>
        </w:rPr>
      </w:pPr>
      <w:r w:rsidRPr="003011DE">
        <w:rPr>
          <w:color w:val="auto"/>
          <w:sz w:val="20"/>
          <w:szCs w:val="20"/>
        </w:rPr>
        <w:t xml:space="preserve">Pan </w:t>
      </w:r>
      <w:proofErr w:type="spellStart"/>
      <w:r w:rsidRPr="003011DE">
        <w:rPr>
          <w:color w:val="auto"/>
          <w:sz w:val="20"/>
          <w:szCs w:val="20"/>
        </w:rPr>
        <w:t>Xuewei</w:t>
      </w:r>
      <w:proofErr w:type="spellEnd"/>
      <w:r w:rsidRPr="003011DE">
        <w:rPr>
          <w:color w:val="auto"/>
          <w:sz w:val="20"/>
          <w:szCs w:val="20"/>
        </w:rPr>
        <w:t xml:space="preserve">, HIT Shenzhen, China         </w:t>
      </w:r>
    </w:p>
    <w:p w14:paraId="5A201FE3" w14:textId="0BF7B5F5" w:rsidR="003011DE" w:rsidRPr="003011DE" w:rsidRDefault="003011DE" w:rsidP="00894720">
      <w:pPr>
        <w:pStyle w:val="Default"/>
        <w:numPr>
          <w:ilvl w:val="0"/>
          <w:numId w:val="3"/>
        </w:numPr>
        <w:ind w:right="900"/>
        <w:rPr>
          <w:color w:val="auto"/>
          <w:sz w:val="20"/>
          <w:szCs w:val="20"/>
        </w:rPr>
      </w:pPr>
      <w:r w:rsidRPr="003011DE">
        <w:rPr>
          <w:color w:val="auto"/>
          <w:sz w:val="20"/>
          <w:szCs w:val="20"/>
        </w:rPr>
        <w:t>Jose Rodriguez, UNAB, Chile</w:t>
      </w:r>
    </w:p>
    <w:p w14:paraId="1D74268D" w14:textId="0B321C13" w:rsidR="003011DE" w:rsidRPr="003011DE" w:rsidRDefault="003011DE" w:rsidP="00894720">
      <w:pPr>
        <w:pStyle w:val="Default"/>
        <w:numPr>
          <w:ilvl w:val="0"/>
          <w:numId w:val="3"/>
        </w:numPr>
        <w:ind w:right="900"/>
        <w:rPr>
          <w:color w:val="auto"/>
          <w:sz w:val="20"/>
          <w:szCs w:val="20"/>
        </w:rPr>
      </w:pPr>
      <w:proofErr w:type="spellStart"/>
      <w:r>
        <w:rPr>
          <w:color w:val="auto"/>
          <w:sz w:val="20"/>
          <w:szCs w:val="20"/>
        </w:rPr>
        <w:t>Tomislav</w:t>
      </w:r>
      <w:proofErr w:type="spellEnd"/>
      <w:r>
        <w:rPr>
          <w:color w:val="auto"/>
          <w:sz w:val="20"/>
          <w:szCs w:val="20"/>
        </w:rPr>
        <w:t xml:space="preserve"> </w:t>
      </w:r>
      <w:proofErr w:type="spellStart"/>
      <w:r>
        <w:rPr>
          <w:color w:val="auto"/>
          <w:sz w:val="20"/>
          <w:szCs w:val="20"/>
        </w:rPr>
        <w:t>Dragicevic</w:t>
      </w:r>
      <w:proofErr w:type="spellEnd"/>
      <w:r>
        <w:rPr>
          <w:color w:val="auto"/>
          <w:sz w:val="20"/>
          <w:szCs w:val="20"/>
        </w:rPr>
        <w:t>, DTU, Denmark</w:t>
      </w:r>
    </w:p>
    <w:p w14:paraId="2CCE8C04" w14:textId="026A2902" w:rsidR="003C775D" w:rsidRPr="003011DE" w:rsidRDefault="003011DE" w:rsidP="00894720">
      <w:pPr>
        <w:pStyle w:val="Default"/>
        <w:numPr>
          <w:ilvl w:val="0"/>
          <w:numId w:val="3"/>
        </w:numPr>
        <w:ind w:right="900"/>
        <w:rPr>
          <w:color w:val="auto"/>
          <w:sz w:val="20"/>
          <w:szCs w:val="20"/>
        </w:rPr>
      </w:pPr>
      <w:r w:rsidRPr="003011DE">
        <w:rPr>
          <w:color w:val="auto"/>
          <w:sz w:val="20"/>
          <w:szCs w:val="20"/>
        </w:rPr>
        <w:t xml:space="preserve">Elena </w:t>
      </w:r>
      <w:proofErr w:type="spellStart"/>
      <w:r w:rsidRPr="003011DE">
        <w:rPr>
          <w:color w:val="auto"/>
          <w:sz w:val="20"/>
          <w:szCs w:val="20"/>
        </w:rPr>
        <w:t>Breaz</w:t>
      </w:r>
      <w:proofErr w:type="spellEnd"/>
      <w:r w:rsidR="002553B6" w:rsidRPr="003011DE">
        <w:rPr>
          <w:color w:val="auto"/>
          <w:sz w:val="20"/>
          <w:szCs w:val="20"/>
        </w:rPr>
        <w:t>, UTBM, France</w:t>
      </w:r>
    </w:p>
    <w:p w14:paraId="0AB6852A" w14:textId="12CFA1F7" w:rsidR="00882E04" w:rsidRPr="003011DE" w:rsidRDefault="00882E04" w:rsidP="00894720">
      <w:pPr>
        <w:pStyle w:val="Default"/>
        <w:numPr>
          <w:ilvl w:val="0"/>
          <w:numId w:val="3"/>
        </w:numPr>
        <w:ind w:right="900"/>
        <w:rPr>
          <w:color w:val="auto"/>
          <w:sz w:val="20"/>
          <w:szCs w:val="20"/>
        </w:rPr>
      </w:pPr>
      <w:r w:rsidRPr="003011DE">
        <w:rPr>
          <w:color w:val="auto"/>
          <w:sz w:val="20"/>
          <w:szCs w:val="20"/>
        </w:rPr>
        <w:t xml:space="preserve">Herbert Ho </w:t>
      </w:r>
      <w:proofErr w:type="spellStart"/>
      <w:r w:rsidRPr="003011DE">
        <w:rPr>
          <w:color w:val="auto"/>
          <w:sz w:val="20"/>
          <w:szCs w:val="20"/>
        </w:rPr>
        <w:t>Ching</w:t>
      </w:r>
      <w:proofErr w:type="spellEnd"/>
      <w:r w:rsidRPr="003011DE">
        <w:rPr>
          <w:color w:val="auto"/>
          <w:sz w:val="20"/>
          <w:szCs w:val="20"/>
        </w:rPr>
        <w:t xml:space="preserve"> </w:t>
      </w:r>
      <w:proofErr w:type="spellStart"/>
      <w:r w:rsidRPr="003011DE">
        <w:rPr>
          <w:color w:val="auto"/>
          <w:sz w:val="20"/>
          <w:szCs w:val="20"/>
        </w:rPr>
        <w:t>Iu</w:t>
      </w:r>
      <w:proofErr w:type="spellEnd"/>
      <w:r w:rsidRPr="003011DE">
        <w:rPr>
          <w:color w:val="auto"/>
          <w:sz w:val="20"/>
          <w:szCs w:val="20"/>
        </w:rPr>
        <w:t>, UWA, Australia</w:t>
      </w:r>
    </w:p>
    <w:p w14:paraId="42854105" w14:textId="3F42007D" w:rsidR="00882E04" w:rsidRPr="003011DE" w:rsidRDefault="003011DE" w:rsidP="00894720">
      <w:pPr>
        <w:pStyle w:val="Default"/>
        <w:numPr>
          <w:ilvl w:val="0"/>
          <w:numId w:val="3"/>
        </w:numPr>
        <w:ind w:right="900"/>
        <w:rPr>
          <w:rStyle w:val="Emphasis"/>
          <w:i w:val="0"/>
          <w:iCs w:val="0"/>
          <w:color w:val="auto"/>
          <w:sz w:val="20"/>
          <w:szCs w:val="20"/>
        </w:rPr>
      </w:pPr>
      <w:r w:rsidRPr="003011DE">
        <w:rPr>
          <w:color w:val="auto"/>
          <w:sz w:val="20"/>
          <w:szCs w:val="20"/>
        </w:rPr>
        <w:t xml:space="preserve">Ines </w:t>
      </w:r>
      <w:proofErr w:type="spellStart"/>
      <w:r w:rsidRPr="003011DE">
        <w:rPr>
          <w:color w:val="auto"/>
          <w:sz w:val="20"/>
          <w:szCs w:val="20"/>
        </w:rPr>
        <w:t>Chihi</w:t>
      </w:r>
      <w:proofErr w:type="spellEnd"/>
      <w:r w:rsidRPr="003011DE">
        <w:rPr>
          <w:color w:val="auto"/>
          <w:sz w:val="20"/>
          <w:szCs w:val="20"/>
        </w:rPr>
        <w:t xml:space="preserve">, </w:t>
      </w:r>
      <w:r w:rsidRPr="003011DE">
        <w:rPr>
          <w:color w:val="auto"/>
          <w:sz w:val="20"/>
          <w:szCs w:val="20"/>
          <w:shd w:val="clear" w:color="auto" w:fill="FFFFFF"/>
        </w:rPr>
        <w:t xml:space="preserve">National Engineering School of </w:t>
      </w:r>
      <w:proofErr w:type="spellStart"/>
      <w:r w:rsidRPr="003011DE">
        <w:rPr>
          <w:color w:val="auto"/>
          <w:sz w:val="20"/>
          <w:szCs w:val="20"/>
          <w:shd w:val="clear" w:color="auto" w:fill="FFFFFF"/>
        </w:rPr>
        <w:t>Bizerta</w:t>
      </w:r>
      <w:proofErr w:type="spellEnd"/>
      <w:r w:rsidRPr="003011DE">
        <w:rPr>
          <w:color w:val="auto"/>
          <w:sz w:val="20"/>
          <w:szCs w:val="20"/>
          <w:shd w:val="clear" w:color="auto" w:fill="FFFFFF"/>
        </w:rPr>
        <w:t>, </w:t>
      </w:r>
      <w:r w:rsidRPr="003011DE">
        <w:rPr>
          <w:rStyle w:val="Emphasis"/>
          <w:bCs/>
          <w:i w:val="0"/>
          <w:iCs w:val="0"/>
          <w:color w:val="auto"/>
          <w:sz w:val="20"/>
          <w:szCs w:val="20"/>
          <w:shd w:val="clear" w:color="auto" w:fill="FFFFFF"/>
        </w:rPr>
        <w:t>Tunisia</w:t>
      </w:r>
    </w:p>
    <w:p w14:paraId="1C6BB981" w14:textId="617034C9" w:rsidR="003011DE" w:rsidRPr="003011DE" w:rsidRDefault="003011DE" w:rsidP="00894720">
      <w:pPr>
        <w:pStyle w:val="Default"/>
        <w:numPr>
          <w:ilvl w:val="0"/>
          <w:numId w:val="3"/>
        </w:numPr>
        <w:ind w:right="900"/>
        <w:rPr>
          <w:rStyle w:val="Emphasis"/>
          <w:i w:val="0"/>
          <w:iCs w:val="0"/>
          <w:color w:val="auto"/>
          <w:sz w:val="20"/>
          <w:szCs w:val="20"/>
        </w:rPr>
      </w:pPr>
      <w:r>
        <w:rPr>
          <w:rStyle w:val="Emphasis"/>
          <w:bCs/>
          <w:i w:val="0"/>
          <w:iCs w:val="0"/>
          <w:color w:val="auto"/>
          <w:sz w:val="20"/>
          <w:szCs w:val="20"/>
          <w:shd w:val="clear" w:color="auto" w:fill="FFFFFF"/>
        </w:rPr>
        <w:t>Xu She, Carrier Corporation, USA</w:t>
      </w:r>
    </w:p>
    <w:p w14:paraId="28A60014" w14:textId="035DB8D1" w:rsidR="003011DE" w:rsidRPr="003011DE" w:rsidRDefault="003011DE" w:rsidP="00894720">
      <w:pPr>
        <w:pStyle w:val="Default"/>
        <w:numPr>
          <w:ilvl w:val="0"/>
          <w:numId w:val="3"/>
        </w:numPr>
        <w:ind w:right="900"/>
        <w:rPr>
          <w:color w:val="auto"/>
          <w:sz w:val="20"/>
          <w:szCs w:val="20"/>
        </w:rPr>
      </w:pPr>
      <w:r>
        <w:rPr>
          <w:rStyle w:val="Emphasis"/>
          <w:bCs/>
          <w:i w:val="0"/>
          <w:iCs w:val="0"/>
          <w:color w:val="auto"/>
          <w:sz w:val="20"/>
          <w:szCs w:val="20"/>
          <w:shd w:val="clear" w:color="auto" w:fill="FFFFFF"/>
        </w:rPr>
        <w:t>King Jet Tseng, Singapore Institute of Technology, Singapore</w:t>
      </w:r>
    </w:p>
    <w:p w14:paraId="77E13022" w14:textId="77777777" w:rsidR="008428A3" w:rsidRPr="003011DE" w:rsidRDefault="008428A3" w:rsidP="000D108F">
      <w:pPr>
        <w:pStyle w:val="Default"/>
        <w:ind w:right="900"/>
        <w:rPr>
          <w:sz w:val="20"/>
          <w:szCs w:val="20"/>
        </w:rPr>
      </w:pPr>
    </w:p>
    <w:p w14:paraId="150073A7" w14:textId="143F1302" w:rsidR="008428A3" w:rsidRPr="003011DE" w:rsidRDefault="008428A3" w:rsidP="000D108F">
      <w:pPr>
        <w:pStyle w:val="Default"/>
        <w:ind w:left="720" w:right="900" w:firstLine="727"/>
        <w:rPr>
          <w:sz w:val="20"/>
          <w:szCs w:val="20"/>
        </w:rPr>
      </w:pPr>
      <w:r w:rsidRPr="003011DE">
        <w:rPr>
          <w:b/>
          <w:bCs/>
          <w:sz w:val="20"/>
          <w:szCs w:val="20"/>
        </w:rPr>
        <w:t xml:space="preserve">Proposed </w:t>
      </w:r>
      <w:r w:rsidR="00894720" w:rsidRPr="003011DE">
        <w:rPr>
          <w:b/>
          <w:bCs/>
          <w:sz w:val="20"/>
          <w:szCs w:val="20"/>
        </w:rPr>
        <w:t>Timeline</w:t>
      </w:r>
      <w:r w:rsidRPr="003011DE">
        <w:rPr>
          <w:sz w:val="20"/>
          <w:szCs w:val="20"/>
        </w:rPr>
        <w:t>:</w:t>
      </w:r>
    </w:p>
    <w:p w14:paraId="4D618557" w14:textId="73614C72" w:rsidR="008428A3" w:rsidRPr="003011DE" w:rsidRDefault="00DF1219" w:rsidP="000D108F">
      <w:pPr>
        <w:pStyle w:val="Default"/>
        <w:numPr>
          <w:ilvl w:val="0"/>
          <w:numId w:val="2"/>
        </w:numPr>
        <w:ind w:left="1890" w:right="900" w:hanging="270"/>
        <w:rPr>
          <w:sz w:val="20"/>
          <w:szCs w:val="20"/>
        </w:rPr>
      </w:pPr>
      <w:r w:rsidRPr="003011DE">
        <w:rPr>
          <w:sz w:val="20"/>
          <w:szCs w:val="20"/>
        </w:rPr>
        <w:t xml:space="preserve">1 </w:t>
      </w:r>
      <w:r w:rsidR="009B01B6">
        <w:rPr>
          <w:sz w:val="20"/>
          <w:szCs w:val="20"/>
        </w:rPr>
        <w:t>October</w:t>
      </w:r>
      <w:r w:rsidR="003C775D" w:rsidRPr="003011DE">
        <w:rPr>
          <w:sz w:val="20"/>
          <w:szCs w:val="20"/>
        </w:rPr>
        <w:t xml:space="preserve"> 2021</w:t>
      </w:r>
      <w:r w:rsidR="008428A3" w:rsidRPr="003011DE">
        <w:rPr>
          <w:sz w:val="20"/>
          <w:szCs w:val="20"/>
        </w:rPr>
        <w:t xml:space="preserve">                             </w:t>
      </w:r>
      <w:r w:rsidR="003C775D" w:rsidRPr="003011DE">
        <w:rPr>
          <w:sz w:val="20"/>
          <w:szCs w:val="20"/>
        </w:rPr>
        <w:t xml:space="preserve">       </w:t>
      </w:r>
      <w:r w:rsidR="008428A3" w:rsidRPr="003011DE">
        <w:rPr>
          <w:sz w:val="20"/>
          <w:szCs w:val="20"/>
        </w:rPr>
        <w:t xml:space="preserve">   - Call for Papers to IEEE JESTPE Editorial Office</w:t>
      </w:r>
    </w:p>
    <w:p w14:paraId="314532DF" w14:textId="5FF5BBA0" w:rsidR="008428A3" w:rsidRPr="003011DE" w:rsidRDefault="009B01B6" w:rsidP="000D108F">
      <w:pPr>
        <w:pStyle w:val="Default"/>
        <w:numPr>
          <w:ilvl w:val="0"/>
          <w:numId w:val="2"/>
        </w:numPr>
        <w:ind w:left="1890" w:right="900" w:hanging="270"/>
        <w:rPr>
          <w:sz w:val="20"/>
          <w:szCs w:val="20"/>
        </w:rPr>
      </w:pPr>
      <w:r>
        <w:rPr>
          <w:sz w:val="20"/>
          <w:szCs w:val="20"/>
        </w:rPr>
        <w:t>31 January 2022</w:t>
      </w:r>
      <w:r w:rsidR="008428A3" w:rsidRPr="003011DE">
        <w:rPr>
          <w:sz w:val="20"/>
          <w:szCs w:val="20"/>
        </w:rPr>
        <w:t xml:space="preserve">                               </w:t>
      </w:r>
      <w:r w:rsidR="0077370D" w:rsidRPr="003011DE">
        <w:rPr>
          <w:sz w:val="20"/>
          <w:szCs w:val="20"/>
        </w:rPr>
        <w:tab/>
      </w:r>
      <w:r w:rsidR="00643261">
        <w:rPr>
          <w:sz w:val="20"/>
          <w:szCs w:val="20"/>
        </w:rPr>
        <w:t xml:space="preserve"> </w:t>
      </w:r>
      <w:r w:rsidR="0077370D" w:rsidRPr="003011DE">
        <w:rPr>
          <w:sz w:val="20"/>
          <w:szCs w:val="20"/>
        </w:rPr>
        <w:t>-</w:t>
      </w:r>
      <w:r w:rsidR="008428A3" w:rsidRPr="003011DE">
        <w:rPr>
          <w:sz w:val="20"/>
          <w:szCs w:val="20"/>
        </w:rPr>
        <w:t xml:space="preserve"> Manuscript Submission Deadline</w:t>
      </w:r>
    </w:p>
    <w:p w14:paraId="46BD6DCD" w14:textId="3C15B89F" w:rsidR="008428A3" w:rsidRPr="003011DE" w:rsidRDefault="009B01B6" w:rsidP="000D108F">
      <w:pPr>
        <w:pStyle w:val="Default"/>
        <w:numPr>
          <w:ilvl w:val="0"/>
          <w:numId w:val="2"/>
        </w:numPr>
        <w:ind w:left="1890" w:right="900" w:hanging="270"/>
        <w:rPr>
          <w:sz w:val="20"/>
          <w:szCs w:val="20"/>
        </w:rPr>
      </w:pPr>
      <w:r>
        <w:rPr>
          <w:sz w:val="20"/>
          <w:szCs w:val="20"/>
        </w:rPr>
        <w:t xml:space="preserve">31  August 2022      </w:t>
      </w:r>
      <w:r w:rsidR="0099729B" w:rsidRPr="003011DE">
        <w:rPr>
          <w:sz w:val="20"/>
          <w:szCs w:val="20"/>
        </w:rPr>
        <w:t xml:space="preserve">                              </w:t>
      </w:r>
      <w:r w:rsidR="00DF1219" w:rsidRPr="003011DE">
        <w:rPr>
          <w:sz w:val="20"/>
          <w:szCs w:val="20"/>
        </w:rPr>
        <w:t xml:space="preserve"> </w:t>
      </w:r>
      <w:r w:rsidR="0077370D" w:rsidRPr="003011DE">
        <w:rPr>
          <w:sz w:val="20"/>
          <w:szCs w:val="20"/>
        </w:rPr>
        <w:t xml:space="preserve"> </w:t>
      </w:r>
      <w:r w:rsidR="0099729B" w:rsidRPr="003011DE">
        <w:rPr>
          <w:sz w:val="20"/>
          <w:szCs w:val="20"/>
        </w:rPr>
        <w:t>- Final Acceptance Notification</w:t>
      </w:r>
    </w:p>
    <w:p w14:paraId="6C2A34AD" w14:textId="6A9F1C5A" w:rsidR="0099729B" w:rsidRPr="003011DE" w:rsidRDefault="009B01B6" w:rsidP="000D108F">
      <w:pPr>
        <w:pStyle w:val="Default"/>
        <w:numPr>
          <w:ilvl w:val="0"/>
          <w:numId w:val="2"/>
        </w:numPr>
        <w:ind w:left="1890" w:right="900" w:hanging="270"/>
        <w:rPr>
          <w:sz w:val="20"/>
          <w:szCs w:val="20"/>
        </w:rPr>
      </w:pPr>
      <w:r>
        <w:rPr>
          <w:sz w:val="20"/>
          <w:szCs w:val="20"/>
        </w:rPr>
        <w:t>31 October</w:t>
      </w:r>
      <w:r w:rsidR="0099729B" w:rsidRPr="003011DE">
        <w:rPr>
          <w:sz w:val="20"/>
          <w:szCs w:val="20"/>
        </w:rPr>
        <w:t>, 202</w:t>
      </w:r>
      <w:r>
        <w:rPr>
          <w:sz w:val="20"/>
          <w:szCs w:val="20"/>
        </w:rPr>
        <w:t>2</w:t>
      </w:r>
      <w:r w:rsidR="0099729B" w:rsidRPr="003011DE">
        <w:rPr>
          <w:sz w:val="20"/>
          <w:szCs w:val="20"/>
        </w:rPr>
        <w:t xml:space="preserve">                              </w:t>
      </w:r>
      <w:r w:rsidR="00643261">
        <w:rPr>
          <w:sz w:val="20"/>
          <w:szCs w:val="20"/>
        </w:rPr>
        <w:t xml:space="preserve"> </w:t>
      </w:r>
      <w:r>
        <w:rPr>
          <w:sz w:val="20"/>
          <w:szCs w:val="20"/>
        </w:rPr>
        <w:t xml:space="preserve">    </w:t>
      </w:r>
      <w:r w:rsidR="0099729B" w:rsidRPr="003011DE">
        <w:rPr>
          <w:sz w:val="20"/>
          <w:szCs w:val="20"/>
        </w:rPr>
        <w:t xml:space="preserve"> </w:t>
      </w:r>
      <w:r w:rsidR="00DF1219" w:rsidRPr="003011DE">
        <w:rPr>
          <w:sz w:val="20"/>
          <w:szCs w:val="20"/>
        </w:rPr>
        <w:t xml:space="preserve"> </w:t>
      </w:r>
      <w:r w:rsidR="0099729B" w:rsidRPr="003011DE">
        <w:rPr>
          <w:sz w:val="20"/>
          <w:szCs w:val="20"/>
        </w:rPr>
        <w:t>- Manuscript forwarded to IEEE for publication</w:t>
      </w:r>
    </w:p>
    <w:p w14:paraId="2A33BD92" w14:textId="750F8C7F" w:rsidR="0099729B" w:rsidRDefault="009B01B6" w:rsidP="000D108F">
      <w:pPr>
        <w:pStyle w:val="Default"/>
        <w:numPr>
          <w:ilvl w:val="0"/>
          <w:numId w:val="2"/>
        </w:numPr>
        <w:ind w:left="1890" w:right="900" w:hanging="270"/>
        <w:rPr>
          <w:sz w:val="20"/>
          <w:szCs w:val="20"/>
        </w:rPr>
      </w:pPr>
      <w:r>
        <w:rPr>
          <w:sz w:val="20"/>
          <w:szCs w:val="20"/>
        </w:rPr>
        <w:t xml:space="preserve">December </w:t>
      </w:r>
      <w:r w:rsidR="003C775D" w:rsidRPr="003011DE">
        <w:rPr>
          <w:sz w:val="20"/>
          <w:szCs w:val="20"/>
        </w:rPr>
        <w:t>2022</w:t>
      </w:r>
      <w:r w:rsidR="0099729B" w:rsidRPr="003011DE">
        <w:rPr>
          <w:sz w:val="20"/>
          <w:szCs w:val="20"/>
        </w:rPr>
        <w:t xml:space="preserve">                                    </w:t>
      </w:r>
      <w:r w:rsidR="00DF1219" w:rsidRPr="003011DE">
        <w:rPr>
          <w:sz w:val="20"/>
          <w:szCs w:val="20"/>
        </w:rPr>
        <w:t xml:space="preserve">  </w:t>
      </w:r>
      <w:r w:rsidR="003C775D" w:rsidRPr="003011DE">
        <w:rPr>
          <w:sz w:val="20"/>
          <w:szCs w:val="20"/>
        </w:rPr>
        <w:t xml:space="preserve">  </w:t>
      </w:r>
      <w:r w:rsidR="0099729B" w:rsidRPr="003011DE">
        <w:rPr>
          <w:sz w:val="20"/>
          <w:szCs w:val="20"/>
        </w:rPr>
        <w:t>- Special Issue appears in IEEE JESTPE</w:t>
      </w:r>
    </w:p>
    <w:p w14:paraId="5769C94B" w14:textId="77777777" w:rsidR="00643261" w:rsidRDefault="00643261" w:rsidP="00643261">
      <w:pPr>
        <w:pStyle w:val="Default"/>
        <w:ind w:right="900"/>
        <w:rPr>
          <w:sz w:val="20"/>
          <w:szCs w:val="20"/>
        </w:rPr>
      </w:pPr>
    </w:p>
    <w:p w14:paraId="105C2F88" w14:textId="77777777" w:rsidR="00643261" w:rsidRPr="003011DE" w:rsidRDefault="00643261" w:rsidP="00643261">
      <w:pPr>
        <w:pStyle w:val="Default"/>
        <w:ind w:right="900"/>
        <w:rPr>
          <w:sz w:val="20"/>
          <w:szCs w:val="20"/>
        </w:rPr>
      </w:pPr>
    </w:p>
    <w:p w14:paraId="4169A715" w14:textId="021105DE" w:rsidR="00247D94" w:rsidRPr="00CD2318" w:rsidRDefault="00247D94" w:rsidP="00247D94">
      <w:pPr>
        <w:pStyle w:val="Default"/>
        <w:ind w:left="1350" w:right="900"/>
      </w:pPr>
      <w:r>
        <w:rPr>
          <w:noProof/>
        </w:rPr>
        <w:t xml:space="preserve">                                                                                        </w:t>
      </w:r>
    </w:p>
    <w:sectPr w:rsidR="00247D94" w:rsidRPr="00CD2318" w:rsidSect="008428A3">
      <w:pgSz w:w="12240" w:h="20160" w:code="5"/>
      <w:pgMar w:top="270" w:right="18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FCE"/>
    <w:multiLevelType w:val="hybridMultilevel"/>
    <w:tmpl w:val="D72E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1401E"/>
    <w:multiLevelType w:val="hybridMultilevel"/>
    <w:tmpl w:val="F80C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0303"/>
    <w:multiLevelType w:val="hybridMultilevel"/>
    <w:tmpl w:val="867CEC76"/>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FE"/>
    <w:rsid w:val="00083CFB"/>
    <w:rsid w:val="000D108F"/>
    <w:rsid w:val="00147BFE"/>
    <w:rsid w:val="001E4864"/>
    <w:rsid w:val="00247D94"/>
    <w:rsid w:val="002553B6"/>
    <w:rsid w:val="002D35B4"/>
    <w:rsid w:val="002E22CD"/>
    <w:rsid w:val="003011DE"/>
    <w:rsid w:val="00337FA3"/>
    <w:rsid w:val="00350802"/>
    <w:rsid w:val="0039329E"/>
    <w:rsid w:val="003C775D"/>
    <w:rsid w:val="00560BEA"/>
    <w:rsid w:val="00562F05"/>
    <w:rsid w:val="00581432"/>
    <w:rsid w:val="00587AFA"/>
    <w:rsid w:val="00643261"/>
    <w:rsid w:val="00730DD9"/>
    <w:rsid w:val="0077370D"/>
    <w:rsid w:val="00794FDF"/>
    <w:rsid w:val="0079525B"/>
    <w:rsid w:val="008004D3"/>
    <w:rsid w:val="008271A8"/>
    <w:rsid w:val="008341AD"/>
    <w:rsid w:val="008428A3"/>
    <w:rsid w:val="00882E04"/>
    <w:rsid w:val="00894720"/>
    <w:rsid w:val="00953140"/>
    <w:rsid w:val="0099729B"/>
    <w:rsid w:val="009B01B6"/>
    <w:rsid w:val="009C2741"/>
    <w:rsid w:val="00A5212A"/>
    <w:rsid w:val="00A77703"/>
    <w:rsid w:val="00AD7E6E"/>
    <w:rsid w:val="00B82F4B"/>
    <w:rsid w:val="00BB3FDE"/>
    <w:rsid w:val="00C05111"/>
    <w:rsid w:val="00C33E7A"/>
    <w:rsid w:val="00CD2318"/>
    <w:rsid w:val="00D42380"/>
    <w:rsid w:val="00D85988"/>
    <w:rsid w:val="00DF1219"/>
    <w:rsid w:val="00DF7BDE"/>
    <w:rsid w:val="00E104A1"/>
    <w:rsid w:val="00E36911"/>
    <w:rsid w:val="00E86FD3"/>
    <w:rsid w:val="00ED4754"/>
    <w:rsid w:val="00F76C05"/>
    <w:rsid w:val="00FD0E91"/>
    <w:rsid w:val="00FF67C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5676"/>
  <w15:docId w15:val="{73E1D0BE-BDCF-48B6-B2C6-249D96B1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47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53140"/>
    <w:rPr>
      <w:color w:val="0563C1" w:themeColor="hyperlink"/>
      <w:u w:val="single"/>
    </w:rPr>
  </w:style>
  <w:style w:type="paragraph" w:styleId="BalloonText">
    <w:name w:val="Balloon Text"/>
    <w:basedOn w:val="Normal"/>
    <w:link w:val="BalloonTextChar"/>
    <w:uiPriority w:val="99"/>
    <w:semiHidden/>
    <w:unhideWhenUsed/>
    <w:rsid w:val="003C775D"/>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3C775D"/>
    <w:rPr>
      <w:rFonts w:ascii="Tahoma" w:hAnsi="Tahoma" w:cs="Mangal"/>
      <w:sz w:val="16"/>
      <w:szCs w:val="14"/>
    </w:rPr>
  </w:style>
  <w:style w:type="character" w:styleId="Emphasis">
    <w:name w:val="Emphasis"/>
    <w:basedOn w:val="DefaultParagraphFont"/>
    <w:uiPriority w:val="20"/>
    <w:qFormat/>
    <w:rsid w:val="003011DE"/>
    <w:rPr>
      <w:i/>
      <w:iCs/>
    </w:rPr>
  </w:style>
  <w:style w:type="character" w:styleId="CommentReference">
    <w:name w:val="annotation reference"/>
    <w:basedOn w:val="DefaultParagraphFont"/>
    <w:uiPriority w:val="99"/>
    <w:semiHidden/>
    <w:unhideWhenUsed/>
    <w:rsid w:val="008271A8"/>
    <w:rPr>
      <w:sz w:val="16"/>
      <w:szCs w:val="16"/>
    </w:rPr>
  </w:style>
  <w:style w:type="paragraph" w:styleId="CommentText">
    <w:name w:val="annotation text"/>
    <w:basedOn w:val="Normal"/>
    <w:link w:val="CommentTextChar"/>
    <w:uiPriority w:val="99"/>
    <w:semiHidden/>
    <w:unhideWhenUsed/>
    <w:rsid w:val="008271A8"/>
    <w:pPr>
      <w:spacing w:line="240" w:lineRule="auto"/>
    </w:pPr>
    <w:rPr>
      <w:sz w:val="20"/>
      <w:szCs w:val="18"/>
    </w:rPr>
  </w:style>
  <w:style w:type="character" w:customStyle="1" w:styleId="CommentTextChar">
    <w:name w:val="Comment Text Char"/>
    <w:basedOn w:val="DefaultParagraphFont"/>
    <w:link w:val="CommentText"/>
    <w:uiPriority w:val="99"/>
    <w:semiHidden/>
    <w:rsid w:val="008271A8"/>
    <w:rPr>
      <w:rFonts w:cs="Mangal"/>
      <w:sz w:val="20"/>
      <w:szCs w:val="18"/>
    </w:rPr>
  </w:style>
  <w:style w:type="paragraph" w:styleId="CommentSubject">
    <w:name w:val="annotation subject"/>
    <w:basedOn w:val="CommentText"/>
    <w:next w:val="CommentText"/>
    <w:link w:val="CommentSubjectChar"/>
    <w:uiPriority w:val="99"/>
    <w:semiHidden/>
    <w:unhideWhenUsed/>
    <w:rsid w:val="008271A8"/>
    <w:rPr>
      <w:b/>
      <w:bCs/>
    </w:rPr>
  </w:style>
  <w:style w:type="character" w:customStyle="1" w:styleId="CommentSubjectChar">
    <w:name w:val="Comment Subject Char"/>
    <w:basedOn w:val="CommentTextChar"/>
    <w:link w:val="CommentSubject"/>
    <w:uiPriority w:val="99"/>
    <w:semiHidden/>
    <w:rsid w:val="008271A8"/>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manuscriptcentral.com/jestpe-iee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Ahtesham Haque</dc:creator>
  <cp:lastModifiedBy>Engineering</cp:lastModifiedBy>
  <cp:revision>4</cp:revision>
  <dcterms:created xsi:type="dcterms:W3CDTF">2021-09-23T23:00:00Z</dcterms:created>
  <dcterms:modified xsi:type="dcterms:W3CDTF">2021-09-28T13:58:00Z</dcterms:modified>
</cp:coreProperties>
</file>